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65" w:after="0"/>
        <w:ind w:left="1674" w:right="225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Затверджено рішенням Наглядової ради № 13/04/23 від 13.04.2023 </w:t>
      </w:r>
    </w:p>
    <w:p>
      <w:pPr>
        <w:pStyle w:val="1"/>
        <w:spacing w:before="65" w:after="0"/>
        <w:ind w:left="0" w:right="175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spacing w:before="65" w:after="0"/>
        <w:ind w:left="1674" w:right="175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БЮЛЕТЕНЬ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ДЛЯ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ГОЛОСУВАННЯ</w:t>
      </w:r>
    </w:p>
    <w:p>
      <w:pPr>
        <w:pStyle w:val="Normal"/>
        <w:spacing w:before="2" w:after="0"/>
        <w:ind w:right="84" w:hanging="0"/>
        <w:jc w:val="center"/>
        <w:rPr>
          <w:rFonts w:ascii="Times New Roman" w:hAnsi="Times New Roman" w:cs="Times New Roman"/>
          <w:b/>
          <w:b/>
          <w:sz w:val="19"/>
          <w:lang w:val="ru-RU"/>
        </w:rPr>
      </w:pPr>
      <w:r>
        <w:rPr>
          <w:rFonts w:cs="Times New Roman" w:ascii="Times New Roman" w:hAnsi="Times New Roman"/>
          <w:b/>
          <w:sz w:val="19"/>
        </w:rPr>
        <w:t>(щодо інших питань порядку денного, крім обрання органів товариства)</w:t>
      </w:r>
      <w:r>
        <w:rPr>
          <w:rFonts w:cs="Times New Roman" w:ascii="Times New Roman" w:hAnsi="Times New Roman"/>
          <w:b/>
          <w:sz w:val="19"/>
          <w:lang w:val="ru-RU"/>
        </w:rPr>
        <w:t xml:space="preserve"> </w:t>
      </w:r>
      <w:r>
        <w:rPr>
          <w:rFonts w:cs="Times New Roman" w:ascii="Times New Roman" w:hAnsi="Times New Roman"/>
          <w:b/>
          <w:sz w:val="19"/>
        </w:rPr>
        <w:t>на</w:t>
      </w:r>
      <w:r>
        <w:rPr>
          <w:rFonts w:cs="Times New Roman" w:ascii="Times New Roman" w:hAnsi="Times New Roman"/>
          <w:b/>
          <w:spacing w:val="-2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дистанційних</w:t>
      </w:r>
    </w:p>
    <w:p>
      <w:pPr>
        <w:pStyle w:val="Normal"/>
        <w:spacing w:before="2" w:after="0"/>
        <w:ind w:right="84" w:hanging="0"/>
        <w:jc w:val="center"/>
        <w:rPr>
          <w:rFonts w:ascii="Times New Roman" w:hAnsi="Times New Roman" w:cs="Times New Roman"/>
          <w:b/>
          <w:b/>
          <w:sz w:val="19"/>
        </w:rPr>
      </w:pPr>
      <w:r>
        <w:rPr>
          <w:rFonts w:cs="Times New Roman" w:ascii="Times New Roman" w:hAnsi="Times New Roman"/>
          <w:b/>
          <w:spacing w:val="-50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річних</w:t>
      </w:r>
      <w:r>
        <w:rPr>
          <w:rFonts w:cs="Times New Roman" w:ascii="Times New Roman" w:hAnsi="Times New Roman"/>
          <w:b/>
          <w:spacing w:val="-1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Загальних</w:t>
      </w:r>
      <w:r>
        <w:rPr>
          <w:rFonts w:cs="Times New Roman" w:ascii="Times New Roman" w:hAnsi="Times New Roman"/>
          <w:b/>
          <w:spacing w:val="-2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зборах</w:t>
      </w:r>
      <w:r>
        <w:rPr>
          <w:rFonts w:cs="Times New Roman" w:ascii="Times New Roman" w:hAnsi="Times New Roman"/>
          <w:b/>
          <w:spacing w:val="5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акціонерів Приватного акціонерного товариства «Компанія Київенергохолдинг» ,</w:t>
      </w:r>
      <w:r>
        <w:rPr>
          <w:rFonts w:cs="Times New Roman" w:ascii="Times New Roman" w:hAnsi="Times New Roman"/>
          <w:b/>
          <w:spacing w:val="-5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ідентифікаційний</w:t>
      </w:r>
      <w:r>
        <w:rPr>
          <w:rFonts w:cs="Times New Roman" w:ascii="Times New Roman" w:hAnsi="Times New Roman"/>
          <w:b/>
          <w:spacing w:val="-6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код</w:t>
      </w:r>
      <w:r>
        <w:rPr>
          <w:rFonts w:cs="Times New Roman" w:ascii="Times New Roman" w:hAnsi="Times New Roman"/>
          <w:b/>
          <w:spacing w:val="-3"/>
          <w:sz w:val="19"/>
        </w:rPr>
        <w:t xml:space="preserve"> 34239322</w:t>
      </w:r>
      <w:r>
        <w:rPr>
          <w:rFonts w:cs="Times New Roman" w:ascii="Times New Roman" w:hAnsi="Times New Roman"/>
          <w:b/>
          <w:spacing w:val="-4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(надалі</w:t>
      </w:r>
      <w:r>
        <w:rPr>
          <w:rFonts w:cs="Times New Roman" w:ascii="Times New Roman" w:hAnsi="Times New Roman"/>
          <w:b/>
          <w:spacing w:val="-4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–</w:t>
      </w:r>
      <w:r>
        <w:rPr>
          <w:rFonts w:cs="Times New Roman" w:ascii="Times New Roman" w:hAnsi="Times New Roman"/>
          <w:b/>
          <w:spacing w:val="-4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Товариство)</w:t>
      </w:r>
    </w:p>
    <w:p>
      <w:pPr>
        <w:pStyle w:val="Style17"/>
        <w:spacing w:before="5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yle17"/>
        <w:ind w:right="8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Дата проведення загальних зборів: 28 квітня 2023 року </w:t>
      </w:r>
    </w:p>
    <w:p>
      <w:pPr>
        <w:pStyle w:val="Style17"/>
        <w:ind w:right="8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і час початку та завершення голосування: з 11-00 18 квітня 2023 року до 18-00 28 квітня 2023 року</w:t>
      </w:r>
    </w:p>
    <w:p>
      <w:pPr>
        <w:pStyle w:val="Style17"/>
        <w:spacing w:before="10" w:after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tbl>
      <w:tblPr>
        <w:tblStyle w:val="TableNormal"/>
        <w:tblW w:w="10002" w:type="dxa"/>
        <w:jc w:val="left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3"/>
        <w:gridCol w:w="5038"/>
      </w:tblGrid>
      <w:tr>
        <w:trPr>
          <w:trHeight w:val="460" w:hRule="atLeast"/>
        </w:trPr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tLeast" w:line="22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pacing w:val="-1"/>
                <w:sz w:val="19"/>
              </w:rPr>
              <w:t>Дата</w:t>
            </w:r>
            <w:r>
              <w:rPr>
                <w:rFonts w:cs="Times New Roman" w:ascii="Times New Roman" w:hAnsi="Times New Roman"/>
                <w:spacing w:val="-1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>заповнення</w:t>
            </w:r>
            <w:r>
              <w:rPr>
                <w:rFonts w:cs="Times New Roman" w:ascii="Times New Roman" w:hAnsi="Times New Roman"/>
                <w:spacing w:val="-1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>бюлетеня</w:t>
            </w:r>
            <w:r>
              <w:rPr>
                <w:rFonts w:cs="Times New Roman"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акціонером</w:t>
            </w:r>
            <w:r>
              <w:rPr>
                <w:rFonts w:cs="Times New Roman" w:ascii="Times New Roman" w:hAnsi="Times New Roman"/>
                <w:spacing w:val="-10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(представником</w:t>
            </w:r>
            <w:r>
              <w:rPr>
                <w:rFonts w:cs="Times New Roman" w:ascii="Times New Roman" w:hAnsi="Times New Roman"/>
                <w:spacing w:val="-47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 xml:space="preserve"> акціонера):</w:t>
            </w:r>
          </w:p>
        </w:tc>
        <w:tc>
          <w:tcPr>
            <w:tcW w:w="5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</w:tbl>
    <w:p>
      <w:pPr>
        <w:pStyle w:val="1"/>
        <w:spacing w:before="95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Реквізити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акціонера:</w:t>
      </w:r>
    </w:p>
    <w:p>
      <w:pPr>
        <w:pStyle w:val="Style17"/>
        <w:spacing w:before="8" w:after="0"/>
        <w:rPr>
          <w:rFonts w:ascii="Times New Roman" w:hAnsi="Times New Roman" w:cs="Times New Roman"/>
          <w:b/>
          <w:b/>
          <w:sz w:val="5"/>
        </w:rPr>
      </w:pPr>
      <w:r>
        <w:rPr>
          <w:rFonts w:cs="Times New Roman" w:ascii="Times New Roman" w:hAnsi="Times New Roman"/>
          <w:b/>
          <w:sz w:val="5"/>
        </w:rPr>
      </w:r>
    </w:p>
    <w:tbl>
      <w:tblPr>
        <w:tblStyle w:val="TableNormal"/>
        <w:tblW w:w="10002" w:type="dxa"/>
        <w:jc w:val="left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3"/>
        <w:gridCol w:w="5038"/>
      </w:tblGrid>
      <w:tr>
        <w:trPr>
          <w:trHeight w:val="436" w:hRule="atLeast"/>
        </w:trPr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2" w:after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ПІБ</w:t>
            </w:r>
            <w:r>
              <w:rPr>
                <w:rFonts w:cs="Times New Roman"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або</w:t>
            </w:r>
            <w:r>
              <w:rPr>
                <w:rFonts w:cs="Times New Roman"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Найменування:</w:t>
            </w:r>
          </w:p>
        </w:tc>
        <w:tc>
          <w:tcPr>
            <w:tcW w:w="5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1312" w:hRule="atLeast"/>
        </w:trPr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2" w:before="4" w:after="0"/>
              <w:ind w:left="107" w:right="98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Реєстраційний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номер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облікової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картки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платника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податків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(за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наявності)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або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Код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ЄДРПОУ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(для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юридичних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осіб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60"/>
                <w:sz w:val="19"/>
              </w:rPr>
              <w:t xml:space="preserve">– </w:t>
            </w:r>
            <w:r>
              <w:rPr>
                <w:rFonts w:cs="Times New Roman" w:ascii="Times New Roman" w:hAnsi="Times New Roman"/>
                <w:sz w:val="19"/>
              </w:rPr>
              <w:t>резидентів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України) або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ІКЮО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 xml:space="preserve">(ідентифікаційний код з торговельного, судового або 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банківського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реєстру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країни,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офіційно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зареєстрований</w:t>
            </w:r>
            <w:r>
              <w:rPr>
                <w:rFonts w:cs="Times New Roman" w:ascii="Times New Roman" w:hAnsi="Times New Roman"/>
                <w:spacing w:val="24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іноземний</w:t>
            </w:r>
            <w:r>
              <w:rPr>
                <w:rFonts w:cs="Times New Roman" w:ascii="Times New Roman" w:hAnsi="Times New Roman"/>
                <w:spacing w:val="24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суб’єкт</w:t>
            </w:r>
            <w:r>
              <w:rPr>
                <w:rFonts w:cs="Times New Roman" w:ascii="Times New Roman" w:hAnsi="Times New Roman"/>
                <w:spacing w:val="24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господарської діяльності)</w:t>
            </w:r>
          </w:p>
        </w:tc>
        <w:tc>
          <w:tcPr>
            <w:tcW w:w="5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654" w:hRule="atLeast"/>
        </w:trPr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18"/>
              <w:ind w:left="107" w:right="98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w w:val="105"/>
                <w:sz w:val="19"/>
              </w:rPr>
              <w:t>Дані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документа,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що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посвідчує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особу,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(назва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 xml:space="preserve">документа, номер (та за наявності </w:t>
            </w:r>
            <w:r>
              <w:rPr>
                <w:rFonts w:cs="Times New Roman" w:ascii="Times New Roman" w:hAnsi="Times New Roman"/>
                <w:w w:val="160"/>
                <w:sz w:val="19"/>
              </w:rPr>
              <w:t xml:space="preserve">–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серія), дата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видачі</w:t>
            </w:r>
            <w:r>
              <w:rPr>
                <w:rFonts w:cs="Times New Roman" w:ascii="Times New Roman" w:hAns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та</w:t>
            </w:r>
            <w:r>
              <w:rPr>
                <w:rFonts w:cs="Times New Roman" w:ascii="Times New Roman" w:hAns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орган,</w:t>
            </w:r>
            <w:r>
              <w:rPr>
                <w:rFonts w:cs="Times New Roman" w:ascii="Times New Roman" w:hAns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що</w:t>
            </w:r>
            <w:r>
              <w:rPr>
                <w:rFonts w:cs="Times New Roman" w:ascii="Times New Roman" w:hAns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видав</w:t>
            </w:r>
            <w:r>
              <w:rPr>
                <w:rFonts w:cs="Times New Roman"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документ)</w:t>
            </w:r>
          </w:p>
        </w:tc>
        <w:tc>
          <w:tcPr>
            <w:tcW w:w="5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</w:tbl>
    <w:p>
      <w:pPr>
        <w:pStyle w:val="Normal"/>
        <w:spacing w:before="95" w:after="0"/>
        <w:ind w:left="212" w:hanging="0"/>
        <w:rPr>
          <w:rFonts w:ascii="Times New Roman" w:hAnsi="Times New Roman" w:cs="Times New Roman"/>
          <w:b/>
          <w:b/>
          <w:sz w:val="19"/>
        </w:rPr>
      </w:pPr>
      <w:r>
        <w:rPr>
          <w:rFonts w:cs="Times New Roman" w:ascii="Times New Roman" w:hAnsi="Times New Roman"/>
          <w:b/>
          <w:sz w:val="19"/>
        </w:rPr>
        <w:t>Реквізити</w:t>
      </w:r>
      <w:r>
        <w:rPr>
          <w:rFonts w:cs="Times New Roman" w:ascii="Times New Roman" w:hAnsi="Times New Roman"/>
          <w:b/>
          <w:spacing w:val="-6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представника</w:t>
      </w:r>
      <w:r>
        <w:rPr>
          <w:rFonts w:cs="Times New Roman" w:ascii="Times New Roman" w:hAnsi="Times New Roman"/>
          <w:b/>
          <w:spacing w:val="-1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акціонера</w:t>
      </w:r>
      <w:r>
        <w:rPr>
          <w:rFonts w:cs="Times New Roman" w:ascii="Times New Roman" w:hAnsi="Times New Roman"/>
          <w:b/>
          <w:spacing w:val="-5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(за</w:t>
      </w:r>
      <w:r>
        <w:rPr>
          <w:rFonts w:cs="Times New Roman" w:ascii="Times New Roman" w:hAnsi="Times New Roman"/>
          <w:b/>
          <w:spacing w:val="-6"/>
          <w:sz w:val="19"/>
        </w:rPr>
        <w:t xml:space="preserve"> </w:t>
      </w:r>
      <w:r>
        <w:rPr>
          <w:rFonts w:cs="Times New Roman" w:ascii="Times New Roman" w:hAnsi="Times New Roman"/>
          <w:b/>
          <w:sz w:val="19"/>
        </w:rPr>
        <w:t>наявності):</w:t>
      </w:r>
    </w:p>
    <w:p>
      <w:pPr>
        <w:pStyle w:val="Style17"/>
        <w:spacing w:before="8" w:after="0"/>
        <w:rPr>
          <w:rFonts w:ascii="Times New Roman" w:hAnsi="Times New Roman" w:cs="Times New Roman"/>
          <w:b/>
          <w:b/>
          <w:sz w:val="5"/>
        </w:rPr>
      </w:pPr>
      <w:r>
        <w:rPr>
          <w:rFonts w:cs="Times New Roman" w:ascii="Times New Roman" w:hAnsi="Times New Roman"/>
          <w:b/>
          <w:sz w:val="5"/>
        </w:rPr>
      </w:r>
    </w:p>
    <w:tbl>
      <w:tblPr>
        <w:tblStyle w:val="TableNormal"/>
        <w:tblW w:w="10002" w:type="dxa"/>
        <w:jc w:val="left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3"/>
        <w:gridCol w:w="5038"/>
      </w:tblGrid>
      <w:tr>
        <w:trPr>
          <w:trHeight w:val="654" w:hRule="atLeast"/>
        </w:trPr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18"/>
              <w:ind w:left="107" w:right="96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w w:val="105"/>
                <w:sz w:val="19"/>
              </w:rPr>
              <w:t>ПІБ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або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Найменування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та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ПІБ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фізичної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особи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–</w:t>
            </w:r>
            <w:r>
              <w:rPr>
                <w:rFonts w:cs="Times New Roman" w:ascii="Times New Roman" w:hAnsi="Times New Roman"/>
                <w:spacing w:val="-50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10"/>
                <w:sz w:val="19"/>
              </w:rPr>
              <w:t>уповноваженої</w:t>
            </w:r>
            <w:r>
              <w:rPr>
                <w:rFonts w:cs="Times New Roman" w:ascii="Times New Roman" w:hAnsi="Times New Roman"/>
                <w:spacing w:val="1"/>
                <w:w w:val="110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10"/>
                <w:sz w:val="19"/>
              </w:rPr>
              <w:t>особи</w:t>
            </w:r>
            <w:r>
              <w:rPr>
                <w:rFonts w:cs="Times New Roman" w:ascii="Times New Roman" w:hAnsi="Times New Roman"/>
                <w:spacing w:val="1"/>
                <w:w w:val="110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10"/>
                <w:sz w:val="19"/>
              </w:rPr>
              <w:t>юридичної</w:t>
            </w:r>
            <w:r>
              <w:rPr>
                <w:rFonts w:cs="Times New Roman" w:ascii="Times New Roman" w:hAnsi="Times New Roman"/>
                <w:spacing w:val="1"/>
                <w:w w:val="110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10"/>
                <w:sz w:val="19"/>
              </w:rPr>
              <w:t xml:space="preserve">особи </w:t>
            </w:r>
            <w:r>
              <w:rPr>
                <w:rFonts w:cs="Times New Roman" w:ascii="Times New Roman" w:hAnsi="Times New Roman"/>
                <w:w w:val="160"/>
                <w:sz w:val="19"/>
              </w:rPr>
              <w:t>–</w:t>
            </w:r>
            <w:r>
              <w:rPr>
                <w:rFonts w:cs="Times New Roman" w:ascii="Times New Roman" w:hAnsi="Times New Roman"/>
                <w:spacing w:val="1"/>
                <w:w w:val="160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представника</w:t>
            </w:r>
            <w:r>
              <w:rPr>
                <w:rFonts w:cs="Times New Roman" w:ascii="Times New Roman" w:hAns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акціонера</w:t>
            </w:r>
            <w:r>
              <w:rPr>
                <w:rFonts w:cs="Times New Roman" w:ascii="Times New Roman" w:hAns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(за</w:t>
            </w:r>
            <w:r>
              <w:rPr>
                <w:rFonts w:cs="Times New Roman" w:ascii="Times New Roman" w:hAns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наявності):</w:t>
            </w:r>
          </w:p>
        </w:tc>
        <w:tc>
          <w:tcPr>
            <w:tcW w:w="5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1371" w:hRule="atLeast"/>
        </w:trPr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2" w:before="2" w:after="0"/>
              <w:ind w:left="107" w:right="99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Реєстраційний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номер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облікової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картки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платника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податків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(за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наявності)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або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Код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ЄДРПОУ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(для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юридичних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осіб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60"/>
                <w:sz w:val="19"/>
              </w:rPr>
              <w:t xml:space="preserve">– </w:t>
            </w:r>
            <w:r>
              <w:rPr>
                <w:rFonts w:cs="Times New Roman" w:ascii="Times New Roman" w:hAnsi="Times New Roman"/>
                <w:sz w:val="19"/>
              </w:rPr>
              <w:t>резидентів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України)/або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ІКЮО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 xml:space="preserve">(ідентифікаційний код з торговельного, судового або 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банківського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реєстру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країни,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офіційно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зареєстрований</w:t>
            </w:r>
            <w:r>
              <w:rPr>
                <w:rFonts w:cs="Times New Roman" w:ascii="Times New Roman" w:hAnsi="Times New Roman"/>
                <w:spacing w:val="24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іноземний</w:t>
            </w:r>
            <w:r>
              <w:rPr>
                <w:rFonts w:cs="Times New Roman" w:ascii="Times New Roman" w:hAnsi="Times New Roman"/>
                <w:spacing w:val="24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суб’єкт</w:t>
            </w:r>
            <w:r>
              <w:rPr>
                <w:rFonts w:cs="Times New Roman" w:ascii="Times New Roman" w:hAnsi="Times New Roman"/>
                <w:spacing w:val="24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господарської діяльності</w:t>
            </w:r>
          </w:p>
        </w:tc>
        <w:tc>
          <w:tcPr>
            <w:tcW w:w="5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654" w:hRule="atLeast"/>
        </w:trPr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18"/>
              <w:ind w:left="107" w:right="98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w w:val="105"/>
                <w:sz w:val="19"/>
              </w:rPr>
              <w:t>Дані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документа,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що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посвідчує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особу,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(назва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 xml:space="preserve">документа, номер (та за наявності </w:t>
            </w:r>
            <w:r>
              <w:rPr>
                <w:rFonts w:cs="Times New Roman" w:ascii="Times New Roman" w:hAnsi="Times New Roman"/>
                <w:w w:val="160"/>
                <w:sz w:val="19"/>
              </w:rPr>
              <w:t xml:space="preserve">–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серія), дата</w:t>
            </w:r>
            <w:r>
              <w:rPr>
                <w:rFonts w:cs="Times New Roman"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видачі</w:t>
            </w:r>
            <w:r>
              <w:rPr>
                <w:rFonts w:cs="Times New Roman" w:ascii="Times New Roman" w:hAns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та</w:t>
            </w:r>
            <w:r>
              <w:rPr>
                <w:rFonts w:cs="Times New Roman" w:ascii="Times New Roman" w:hAns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орган,</w:t>
            </w:r>
            <w:r>
              <w:rPr>
                <w:rFonts w:cs="Times New Roman" w:ascii="Times New Roman" w:hAns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що</w:t>
            </w:r>
            <w:r>
              <w:rPr>
                <w:rFonts w:cs="Times New Roman" w:ascii="Times New Roman" w:hAns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видав</w:t>
            </w:r>
            <w:r>
              <w:rPr>
                <w:rFonts w:cs="Times New Roman"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19"/>
              </w:rPr>
              <w:t>документ)</w:t>
            </w:r>
          </w:p>
        </w:tc>
        <w:tc>
          <w:tcPr>
            <w:tcW w:w="5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</w:tbl>
    <w:p>
      <w:pPr>
        <w:pStyle w:val="Style17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</w:r>
    </w:p>
    <w:p>
      <w:pPr>
        <w:pStyle w:val="Style17"/>
        <w:rPr>
          <w:rFonts w:ascii="Times New Roman" w:hAnsi="Times New Roman" w:cs="Times New Roman"/>
          <w:b/>
          <w:b/>
          <w:sz w:val="13"/>
        </w:rPr>
      </w:pPr>
      <w:r>
        <w:rPr>
          <w:rFonts w:cs="Times New Roman" w:ascii="Times New Roman" w:hAnsi="Times New Roman"/>
          <w:b/>
          <w:sz w:val="13"/>
        </w:rPr>
      </w:r>
    </w:p>
    <w:tbl>
      <w:tblPr>
        <w:tblStyle w:val="TableNormal"/>
        <w:tblW w:w="10002" w:type="dxa"/>
        <w:jc w:val="left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00"/>
        <w:gridCol w:w="5001"/>
      </w:tblGrid>
      <w:tr>
        <w:trPr>
          <w:trHeight w:val="654" w:hRule="atLeast"/>
        </w:trPr>
        <w:tc>
          <w:tcPr>
            <w:tcW w:w="5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8" w:after="0"/>
              <w:ind w:left="0" w:hanging="0"/>
              <w:rPr>
                <w:rFonts w:ascii="Times New Roman" w:hAnsi="Times New Roman" w:cs="Times New Roman"/>
                <w:b/>
                <w:b/>
                <w:sz w:val="18"/>
              </w:rPr>
            </w:pPr>
            <w:r>
              <w:rPr>
                <w:rFonts w:cs="Times New Roman" w:ascii="Times New Roman" w:hAnsi="Times New Roman"/>
                <w:b/>
                <w:sz w:val="18"/>
              </w:rPr>
            </w:r>
          </w:p>
          <w:p>
            <w:pPr>
              <w:pStyle w:val="TableParagraph"/>
              <w:ind w:left="160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Кількість</w:t>
            </w:r>
            <w:r>
              <w:rPr>
                <w:rFonts w:cs="Times New Roman"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9"/>
              </w:rPr>
              <w:t>голосів,</w:t>
            </w:r>
            <w:r>
              <w:rPr>
                <w:rFonts w:cs="Times New Roman" w:ascii="Times New Roman" w:hAnsi="Times New Roman"/>
                <w:b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9"/>
              </w:rPr>
              <w:t>що</w:t>
            </w:r>
            <w:r>
              <w:rPr>
                <w:rFonts w:cs="Times New Roman"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9"/>
              </w:rPr>
              <w:t>належать акціонеру: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</w:tbl>
    <w:p>
      <w:pPr>
        <w:pStyle w:val="Style17"/>
        <w:spacing w:before="3" w:after="0"/>
        <w:rPr>
          <w:rFonts w:ascii="Times New Roman" w:hAnsi="Times New Roman" w:cs="Times New Roman"/>
          <w:b/>
          <w:b/>
          <w:sz w:val="27"/>
        </w:rPr>
      </w:pPr>
      <w:r>
        <w:rPr>
          <w:rFonts w:cs="Times New Roman" w:ascii="Times New Roman" w:hAnsi="Times New Roman"/>
          <w:b/>
          <w:sz w:val="27"/>
        </w:rPr>
      </w:r>
    </w:p>
    <w:p>
      <w:pPr>
        <w:pStyle w:val="1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Питання,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винесені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на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голосування:</w:t>
      </w:r>
    </w:p>
    <w:p>
      <w:pPr>
        <w:pStyle w:val="Style17"/>
        <w:spacing w:before="3" w:after="0"/>
        <w:rPr>
          <w:rFonts w:ascii="Times New Roman" w:hAnsi="Times New Roman" w:cs="Times New Roman"/>
          <w:b/>
          <w:b/>
          <w:sz w:val="9"/>
        </w:rPr>
      </w:pPr>
      <w:r>
        <w:rPr>
          <w:rFonts w:cs="Times New Roman" w:ascii="Times New Roman" w:hAnsi="Times New Roman"/>
          <w:b/>
          <w:sz w:val="9"/>
        </w:rPr>
      </w:r>
    </w:p>
    <w:tbl>
      <w:tblPr>
        <w:tblStyle w:val="TableNormal"/>
        <w:tblW w:w="10067" w:type="dxa"/>
        <w:jc w:val="left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63"/>
        <w:gridCol w:w="113"/>
        <w:gridCol w:w="483"/>
        <w:gridCol w:w="1529"/>
        <w:gridCol w:w="486"/>
        <w:gridCol w:w="4192"/>
      </w:tblGrid>
      <w:tr>
        <w:trPr>
          <w:trHeight w:val="436" w:hRule="atLeast"/>
        </w:trPr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2" w:after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1:</w:t>
            </w:r>
          </w:p>
        </w:tc>
        <w:tc>
          <w:tcPr>
            <w:tcW w:w="68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18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Звіт Генерального директора Товариства за 2022  рік та прийняття рішення за наслідками розгляду звіту  Генерального директора Товариства за 2022 рік.</w:t>
            </w:r>
          </w:p>
        </w:tc>
      </w:tr>
      <w:tr>
        <w:trPr>
          <w:trHeight w:val="654" w:hRule="atLeast"/>
        </w:trPr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31" w:leader="none"/>
                <w:tab w:val="left" w:pos="2050" w:leader="none"/>
                <w:tab w:val="left" w:pos="2436" w:leader="none"/>
              </w:tabs>
              <w:spacing w:lineRule="auto" w:line="242" w:before="2" w:after="0"/>
              <w:ind w:left="107" w:right="99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Проект</w:t>
              <w:tab/>
              <w:t>рішення</w:t>
              <w:tab/>
              <w:t>з</w:t>
              <w:tab/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>питання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порядку денного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</w:t>
            </w:r>
            <w:r>
              <w:rPr>
                <w:rFonts w:cs="Times New Roman"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1:</w:t>
            </w:r>
          </w:p>
        </w:tc>
        <w:tc>
          <w:tcPr>
            <w:tcW w:w="68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2" w:before="2" w:after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Затвердити звіт Генерального директора Товариства за 2022 рік.</w:t>
            </w:r>
          </w:p>
        </w:tc>
      </w:tr>
      <w:tr>
        <w:trPr>
          <w:trHeight w:val="654" w:hRule="atLeast"/>
        </w:trPr>
        <w:tc>
          <w:tcPr>
            <w:tcW w:w="32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2" w:before="2" w:after="0"/>
              <w:ind w:left="107" w:right="97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Варіанти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голосування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запропонований проект рішення з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питання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 № 1:</w:t>
            </w:r>
          </w:p>
        </w:tc>
        <w:tc>
          <w:tcPr>
            <w:tcW w:w="680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04" w:leader="none"/>
                <w:tab w:val="left" w:pos="2023" w:leader="none"/>
                <w:tab w:val="left" w:pos="2922" w:leader="none"/>
                <w:tab w:val="left" w:pos="3392" w:leader="none"/>
                <w:tab w:val="left" w:pos="3948" w:leader="none"/>
                <w:tab w:val="left" w:pos="4632" w:leader="none"/>
                <w:tab w:val="left" w:pos="5131" w:leader="none"/>
                <w:tab w:val="left" w:pos="6198" w:leader="none"/>
              </w:tabs>
              <w:spacing w:lineRule="auto" w:line="242" w:before="2" w:after="0"/>
              <w:ind w:left="107" w:right="104" w:hanging="0"/>
              <w:jc w:val="both"/>
              <w:rPr>
                <w:rFonts w:ascii="Times New Roman" w:hAnsi="Times New Roman" w:cs="Times New Roman"/>
                <w:i/>
                <w:i/>
                <w:spacing w:val="-48"/>
                <w:sz w:val="19"/>
              </w:rPr>
            </w:pPr>
            <w:r>
              <w:rPr>
                <w:rFonts w:cs="Times New Roman" w:ascii="Times New Roman" w:hAnsi="Times New Roman"/>
                <w:i/>
                <w:sz w:val="19"/>
              </w:rPr>
              <w:t xml:space="preserve">Зробіть позначку Х, або </w:t>
            </w:r>
            <w:r>
              <w:rPr>
                <w:rFonts w:cs="Times New Roman" w:ascii="Times New Roman" w:hAnsi="Times New Roman"/>
                <w:i/>
                <w:sz w:val="19"/>
                <w:lang w:val="en-US"/>
              </w:rPr>
              <w:t>V</w:t>
            </w:r>
            <w:r>
              <w:rPr>
                <w:rFonts w:cs="Times New Roman" w:ascii="Times New Roman" w:hAnsi="Times New Roman"/>
                <w:i/>
                <w:sz w:val="19"/>
              </w:rPr>
              <w:t>, або +,</w:t>
              <w:tab/>
              <w:t xml:space="preserve">що засвідчує </w:t>
            </w:r>
            <w:r>
              <w:rPr>
                <w:rFonts w:cs="Times New Roman" w:ascii="Times New Roman" w:hAnsi="Times New Roman"/>
                <w:i/>
                <w:spacing w:val="-2"/>
                <w:sz w:val="19"/>
              </w:rPr>
              <w:t>Ваше</w:t>
            </w:r>
            <w:r>
              <w:rPr>
                <w:rFonts w:cs="Times New Roman" w:ascii="Times New Roman" w:hAnsi="Times New Roman"/>
                <w:i/>
                <w:spacing w:val="-48"/>
                <w:sz w:val="19"/>
              </w:rPr>
              <w:t xml:space="preserve">                                     </w:t>
            </w:r>
            <w:r>
              <w:rPr>
                <w:rFonts w:cs="Times New Roman" w:ascii="Times New Roman" w:hAnsi="Times New Roman"/>
                <w:i/>
                <w:sz w:val="19"/>
              </w:rPr>
              <w:t>волевиявлення, у</w:t>
            </w:r>
            <w:r>
              <w:rPr>
                <w:rFonts w:cs="Times New Roman" w:ascii="Times New Roman" w:hAnsi="Times New Roman"/>
                <w:i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19"/>
              </w:rPr>
              <w:t>квадраті</w:t>
            </w:r>
            <w:r>
              <w:rPr>
                <w:rFonts w:cs="Times New Roman" w:ascii="Times New Roman" w:hAnsi="Times New Roman"/>
                <w:i/>
                <w:spacing w:val="4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19"/>
              </w:rPr>
              <w:t>біля прийнятого</w:t>
            </w:r>
            <w:r>
              <w:rPr>
                <w:rFonts w:cs="Times New Roman" w:ascii="Times New Roman" w:hAnsi="Times New Roman"/>
                <w:i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19"/>
              </w:rPr>
              <w:t>Вами рішення</w:t>
            </w:r>
          </w:p>
        </w:tc>
      </w:tr>
      <w:tr>
        <w:trPr>
          <w:trHeight w:val="443" w:hRule="atLeast"/>
        </w:trPr>
        <w:tc>
          <w:tcPr>
            <w:tcW w:w="326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1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7" w:after="0"/>
              <w:ind w:left="106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1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7" w:after="0"/>
              <w:ind w:left="108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ПРОТИ</w:t>
            </w:r>
          </w:p>
        </w:tc>
      </w:tr>
    </w:tbl>
    <w:p>
      <w:pPr>
        <w:pStyle w:val="Style17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</w:r>
    </w:p>
    <w:p>
      <w:pPr>
        <w:pStyle w:val="Style17"/>
        <w:spacing w:before="2" w:after="0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</w:r>
    </w:p>
    <w:p>
      <w:pPr>
        <w:pStyle w:val="Normal"/>
        <w:spacing w:before="1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ПІБ/найменування</w:t>
      </w:r>
      <w:r>
        <w:rPr>
          <w:rFonts w:cs="Times New Roman" w:ascii="Times New Roman" w:hAnsi="Times New Roman"/>
          <w:spacing w:val="-2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юридичної</w:t>
      </w:r>
      <w:r>
        <w:rPr>
          <w:rFonts w:cs="Times New Roman" w:ascii="Times New Roman" w:hAnsi="Times New Roman"/>
          <w:spacing w:val="-2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особи</w:t>
      </w:r>
    </w:p>
    <w:p>
      <w:pPr>
        <w:pStyle w:val="Normal"/>
        <w:spacing w:before="2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та</w:t>
      </w:r>
      <w:r>
        <w:rPr>
          <w:rFonts w:cs="Times New Roman" w:ascii="Times New Roman" w:hAnsi="Times New Roman"/>
          <w:spacing w:val="-8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підпис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акціонера</w:t>
      </w:r>
      <w:r>
        <w:rPr>
          <w:rFonts w:cs="Times New Roman" w:ascii="Times New Roman" w:hAnsi="Times New Roman"/>
          <w:spacing w:val="-7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(його</w:t>
      </w:r>
      <w:r>
        <w:rPr>
          <w:rFonts w:cs="Times New Roman" w:ascii="Times New Roman" w:hAnsi="Times New Roman"/>
          <w:spacing w:val="-9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представника)</w:t>
      </w:r>
    </w:p>
    <w:p>
      <w:pPr>
        <w:pStyle w:val="Normal"/>
        <w:ind w:right="84" w:hanging="0"/>
        <w:jc w:val="right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__________________________________________________________</w:t>
      </w:r>
    </w:p>
    <w:p>
      <w:pPr>
        <w:sectPr>
          <w:footerReference w:type="default" r:id="rId2"/>
          <w:type w:val="nextPage"/>
          <w:pgSz w:w="11906" w:h="16838"/>
          <w:pgMar w:left="920" w:right="700" w:header="0" w:top="568" w:footer="1648" w:bottom="1705" w:gutter="0"/>
          <w:pgNumType w:fmt="decimal"/>
          <w:formProt w:val="false"/>
          <w:textDirection w:val="lrTb"/>
        </w:sectPr>
      </w:pPr>
    </w:p>
    <w:tbl>
      <w:tblPr>
        <w:tblStyle w:val="TableNormal"/>
        <w:tblW w:w="10067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47"/>
        <w:gridCol w:w="246"/>
        <w:gridCol w:w="970"/>
        <w:gridCol w:w="113"/>
        <w:gridCol w:w="483"/>
        <w:gridCol w:w="1529"/>
        <w:gridCol w:w="486"/>
        <w:gridCol w:w="3469"/>
        <w:gridCol w:w="723"/>
      </w:tblGrid>
      <w:tr>
        <w:trPr>
          <w:trHeight w:val="217" w:hRule="atLeast"/>
        </w:trPr>
        <w:tc>
          <w:tcPr>
            <w:tcW w:w="32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198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2: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198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Звіт Наглядової ради Товариства за 2022  рік та прийняття рішення за наслідками розгляду звіту Наглядової ради Товариства за 2022  рік.</w:t>
            </w:r>
          </w:p>
        </w:tc>
      </w:tr>
      <w:tr>
        <w:trPr>
          <w:trHeight w:val="655" w:hRule="atLeast"/>
        </w:trPr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31" w:leader="none"/>
              </w:tabs>
              <w:spacing w:lineRule="exact" w:line="212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Проект</w:t>
              <w:tab/>
              <w:t>рішення</w:t>
            </w:r>
          </w:p>
          <w:p>
            <w:pPr>
              <w:pStyle w:val="TableParagraph"/>
              <w:spacing w:before="3" w:after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2:</w:t>
            </w:r>
          </w:p>
        </w:tc>
        <w:tc>
          <w:tcPr>
            <w:tcW w:w="24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2"/>
              <w:ind w:left="8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w w:val="91"/>
                <w:sz w:val="19"/>
              </w:rPr>
              <w:t>з</w:t>
            </w:r>
          </w:p>
        </w:tc>
        <w:tc>
          <w:tcPr>
            <w:tcW w:w="9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2"/>
              <w:ind w:left="129" w:right="78" w:hanging="0"/>
              <w:jc w:val="center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12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Затвердити звіт Наглядової ради Товариства за 2022 рік.</w:t>
            </w:r>
          </w:p>
        </w:tc>
      </w:tr>
      <w:tr>
        <w:trPr>
          <w:trHeight w:val="657" w:hRule="atLeast"/>
        </w:trPr>
        <w:tc>
          <w:tcPr>
            <w:tcW w:w="326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2"/>
              <w:ind w:left="107" w:right="99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Варіанти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голосування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запропонований проект рішення з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питання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 № 2:</w:t>
            </w:r>
          </w:p>
        </w:tc>
        <w:tc>
          <w:tcPr>
            <w:tcW w:w="6080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04" w:leader="none"/>
                <w:tab w:val="left" w:pos="2023" w:leader="none"/>
                <w:tab w:val="left" w:pos="2922" w:leader="none"/>
                <w:tab w:val="left" w:pos="3392" w:leader="none"/>
                <w:tab w:val="left" w:pos="3948" w:leader="none"/>
                <w:tab w:val="left" w:pos="4632" w:leader="none"/>
                <w:tab w:val="left" w:pos="5131" w:leader="none"/>
              </w:tabs>
              <w:spacing w:lineRule="auto" w:line="242"/>
              <w:ind w:left="107" w:right="111" w:hanging="0"/>
              <w:jc w:val="both"/>
              <w:rPr>
                <w:rFonts w:ascii="Times New Roman" w:hAnsi="Times New Roman" w:cs="Times New Roman"/>
                <w:i/>
                <w:i/>
                <w:sz w:val="19"/>
              </w:rPr>
            </w:pPr>
            <w:r>
              <w:rPr>
                <w:rFonts w:cs="Times New Roman" w:ascii="Times New Roman" w:hAnsi="Times New Roman"/>
                <w:i/>
                <w:sz w:val="19"/>
              </w:rPr>
              <w:t>Зробіть позначку Х, або V, або +,</w:t>
              <w:tab/>
              <w:t>що засвідчує Ваше волевиявлення, у квадраті біля прийнятого Вами рішення</w:t>
            </w:r>
          </w:p>
          <w:p>
            <w:pPr>
              <w:pStyle w:val="TableParagraph"/>
              <w:tabs>
                <w:tab w:val="left" w:pos="1004" w:leader="none"/>
                <w:tab w:val="left" w:pos="2023" w:leader="none"/>
                <w:tab w:val="left" w:pos="2922" w:leader="none"/>
                <w:tab w:val="left" w:pos="3392" w:leader="none"/>
                <w:tab w:val="left" w:pos="3948" w:leader="none"/>
                <w:tab w:val="left" w:pos="4632" w:leader="none"/>
                <w:tab w:val="left" w:pos="5131" w:leader="none"/>
              </w:tabs>
              <w:spacing w:lineRule="auto" w:line="242"/>
              <w:ind w:left="107" w:right="111" w:hanging="0"/>
              <w:rPr>
                <w:rFonts w:ascii="Times New Roman" w:hAnsi="Times New Roman" w:cs="Times New Roman"/>
                <w:i/>
                <w:i/>
                <w:spacing w:val="-48"/>
                <w:sz w:val="19"/>
              </w:rPr>
            </w:pPr>
            <w:r>
              <w:rPr>
                <w:rFonts w:cs="Times New Roman" w:ascii="Times New Roman" w:hAnsi="Times New Roman"/>
                <w:i/>
                <w:spacing w:val="-48"/>
                <w:sz w:val="19"/>
              </w:rPr>
            </w:r>
          </w:p>
        </w:tc>
        <w:tc>
          <w:tcPr>
            <w:tcW w:w="723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2"/>
              <w:ind w:left="0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</w:r>
          </w:p>
        </w:tc>
      </w:tr>
      <w:tr>
        <w:trPr>
          <w:trHeight w:val="441" w:hRule="atLeast"/>
        </w:trPr>
        <w:tc>
          <w:tcPr>
            <w:tcW w:w="3263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1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99" w:after="0"/>
              <w:ind w:left="106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1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99" w:after="0"/>
              <w:ind w:left="108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ПРОТИ</w:t>
            </w:r>
          </w:p>
        </w:tc>
      </w:tr>
      <w:tr>
        <w:trPr>
          <w:trHeight w:val="412" w:hRule="atLeast"/>
        </w:trPr>
        <w:tc>
          <w:tcPr>
            <w:tcW w:w="10066" w:type="dxa"/>
            <w:gridSpan w:val="9"/>
            <w:tcBorders>
              <w:top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220" w:hRule="atLeast"/>
        </w:trPr>
        <w:tc>
          <w:tcPr>
            <w:tcW w:w="32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0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3: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0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Звіт (висновки) Ревізійної комісії Товариства за 2022 рік та прийняття рішення за наслідками розгляду звіту (висновків) Ревізійної комісії Товариства за 2022 рік.</w:t>
            </w:r>
          </w:p>
        </w:tc>
      </w:tr>
      <w:tr>
        <w:trPr>
          <w:trHeight w:val="654" w:hRule="atLeast"/>
        </w:trPr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32" w:leader="none"/>
              </w:tabs>
              <w:spacing w:lineRule="exact" w:line="212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Проект</w:t>
              <w:tab/>
              <w:t>рішення</w:t>
            </w:r>
          </w:p>
          <w:p>
            <w:pPr>
              <w:pStyle w:val="TableParagraph"/>
              <w:spacing w:before="3" w:after="0"/>
              <w:ind w:left="107" w:right="-15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 3:</w:t>
            </w:r>
          </w:p>
        </w:tc>
        <w:tc>
          <w:tcPr>
            <w:tcW w:w="24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2"/>
              <w:ind w:left="9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w w:val="91"/>
                <w:sz w:val="19"/>
              </w:rPr>
              <w:t>з</w:t>
            </w:r>
          </w:p>
        </w:tc>
        <w:tc>
          <w:tcPr>
            <w:tcW w:w="9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2"/>
              <w:ind w:left="131" w:right="77" w:hanging="0"/>
              <w:jc w:val="center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2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Затвердити звіт (висновки) Ревізійної комісії Товариства за 2022 рік.</w:t>
            </w:r>
          </w:p>
        </w:tc>
      </w:tr>
      <w:tr>
        <w:trPr>
          <w:trHeight w:val="655" w:hRule="atLeast"/>
        </w:trPr>
        <w:tc>
          <w:tcPr>
            <w:tcW w:w="326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2"/>
              <w:ind w:left="107" w:right="99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Варіанти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голосування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запропонований проект рішення з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питання порядку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 №</w:t>
            </w:r>
            <w:r>
              <w:rPr>
                <w:rFonts w:cs="Times New Roman" w:ascii="Times New Roman" w:hAnsi="Times New Roman"/>
                <w:spacing w:val="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3:</w:t>
            </w:r>
          </w:p>
        </w:tc>
        <w:tc>
          <w:tcPr>
            <w:tcW w:w="6080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04" w:leader="none"/>
                <w:tab w:val="left" w:pos="2023" w:leader="none"/>
                <w:tab w:val="left" w:pos="2922" w:leader="none"/>
                <w:tab w:val="left" w:pos="3392" w:leader="none"/>
                <w:tab w:val="left" w:pos="3949" w:leader="none"/>
                <w:tab w:val="left" w:pos="4632" w:leader="none"/>
                <w:tab w:val="left" w:pos="5131" w:leader="none"/>
              </w:tabs>
              <w:spacing w:lineRule="auto" w:line="242"/>
              <w:ind w:left="107" w:right="110" w:hanging="0"/>
              <w:jc w:val="both"/>
              <w:rPr>
                <w:rFonts w:ascii="Times New Roman" w:hAnsi="Times New Roman" w:cs="Times New Roman"/>
                <w:i/>
                <w:i/>
                <w:sz w:val="19"/>
              </w:rPr>
            </w:pPr>
            <w:r>
              <w:rPr>
                <w:rFonts w:cs="Times New Roman" w:ascii="Times New Roman" w:hAnsi="Times New Roman"/>
                <w:i/>
                <w:sz w:val="19"/>
              </w:rPr>
              <w:t xml:space="preserve">Зробіть позначку Х, або </w:t>
            </w:r>
            <w:r>
              <w:rPr>
                <w:rFonts w:cs="Times New Roman" w:ascii="Times New Roman" w:hAnsi="Times New Roman"/>
                <w:i/>
                <w:sz w:val="19"/>
                <w:lang w:val="en-US"/>
              </w:rPr>
              <w:t>V</w:t>
            </w:r>
            <w:r>
              <w:rPr>
                <w:rFonts w:cs="Times New Roman" w:ascii="Times New Roman" w:hAnsi="Times New Roman"/>
                <w:i/>
                <w:sz w:val="19"/>
              </w:rPr>
              <w:t>, або +,</w:t>
              <w:tab/>
              <w:t>що засвідчує Ваше волевиявлення, у квадраті біля прийнятого Вами рішення</w:t>
            </w:r>
          </w:p>
        </w:tc>
        <w:tc>
          <w:tcPr>
            <w:tcW w:w="723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2"/>
              <w:ind w:left="0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</w:r>
          </w:p>
        </w:tc>
      </w:tr>
      <w:tr>
        <w:trPr>
          <w:trHeight w:val="443" w:hRule="atLeast"/>
        </w:trPr>
        <w:tc>
          <w:tcPr>
            <w:tcW w:w="3263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1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1" w:after="0"/>
              <w:ind w:left="106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1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1" w:after="0"/>
              <w:ind w:left="108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ПРОТИ</w:t>
            </w:r>
          </w:p>
        </w:tc>
      </w:tr>
      <w:tr>
        <w:trPr>
          <w:trHeight w:val="412" w:hRule="atLeast"/>
        </w:trPr>
        <w:tc>
          <w:tcPr>
            <w:tcW w:w="10066" w:type="dxa"/>
            <w:gridSpan w:val="9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  <w:tr>
        <w:trPr>
          <w:trHeight w:val="436" w:hRule="atLeast"/>
        </w:trPr>
        <w:tc>
          <w:tcPr>
            <w:tcW w:w="32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12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4: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07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Затвердження річного звіту (річної фінансової звітності) Товариства за 2022  рік, затвердження порядку розподілу прибутку (покриття збитків) Т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19"/>
              </w:rPr>
              <w:t>овариства за 2022 рік та прийняття рішення про виплату дивідендів.</w:t>
            </w:r>
          </w:p>
        </w:tc>
      </w:tr>
      <w:tr>
        <w:trPr>
          <w:trHeight w:val="617" w:hRule="atLeast"/>
        </w:trPr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31" w:leader="none"/>
              </w:tabs>
              <w:spacing w:lineRule="exact" w:line="214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Проект</w:t>
              <w:tab/>
              <w:t xml:space="preserve">рішення </w:t>
            </w:r>
          </w:p>
          <w:p>
            <w:pPr>
              <w:pStyle w:val="TableParagraph"/>
              <w:spacing w:before="3" w:after="0"/>
              <w:ind w:left="107" w:right="-15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 4:</w:t>
            </w:r>
          </w:p>
        </w:tc>
        <w:tc>
          <w:tcPr>
            <w:tcW w:w="24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4"/>
              <w:ind w:left="0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4"/>
              <w:ind w:left="0" w:right="78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spacing w:lineRule="exact" w:line="199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w w:val="105"/>
                <w:sz w:val="19"/>
              </w:rPr>
              <w:t>1. Затвердити річний звіт (річну фінансову звітність) Товариства за 2022 рік.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exact" w:line="199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w w:val="105"/>
                <w:sz w:val="19"/>
              </w:rPr>
              <w:t>2. Усунути протягом 2023 року застереження аудитора, зазначені в аудиторському звіті за 2022 рік.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exact" w:line="199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w w:val="105"/>
                <w:sz w:val="19"/>
              </w:rPr>
              <w:t>3. Прибуток за результатами діяльності у 2022 році направити на покриття збитків минулих періодів, у зв’язку з чим дивіденди не нараховувати та не виплачувати.</w:t>
            </w:r>
          </w:p>
          <w:p>
            <w:pPr>
              <w:pStyle w:val="TableParagraph"/>
              <w:numPr>
                <w:ilvl w:val="0"/>
                <w:numId w:val="2"/>
              </w:numPr>
              <w:spacing w:lineRule="exact" w:line="199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</w:r>
          </w:p>
        </w:tc>
      </w:tr>
      <w:tr>
        <w:trPr>
          <w:trHeight w:val="655" w:hRule="atLeast"/>
        </w:trPr>
        <w:tc>
          <w:tcPr>
            <w:tcW w:w="326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2"/>
              <w:ind w:left="107" w:right="99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Варіанти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голосування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 xml:space="preserve">запропонований проект рішення з 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питання порядку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 №</w:t>
            </w:r>
            <w:r>
              <w:rPr>
                <w:rFonts w:cs="Times New Roman" w:ascii="Times New Roman" w:hAnsi="Times New Roman"/>
                <w:spacing w:val="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4:</w:t>
            </w:r>
          </w:p>
        </w:tc>
        <w:tc>
          <w:tcPr>
            <w:tcW w:w="6080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04" w:leader="none"/>
                <w:tab w:val="left" w:pos="2023" w:leader="none"/>
                <w:tab w:val="left" w:pos="2922" w:leader="none"/>
                <w:tab w:val="left" w:pos="3392" w:leader="none"/>
                <w:tab w:val="left" w:pos="3948" w:leader="none"/>
                <w:tab w:val="left" w:pos="4632" w:leader="none"/>
                <w:tab w:val="left" w:pos="5131" w:leader="none"/>
              </w:tabs>
              <w:spacing w:lineRule="auto" w:line="242"/>
              <w:ind w:left="107" w:right="111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i/>
                <w:sz w:val="19"/>
              </w:rPr>
              <w:t xml:space="preserve">Зробіть позначку Х, або </w:t>
            </w:r>
            <w:r>
              <w:rPr>
                <w:rFonts w:cs="Times New Roman" w:ascii="Times New Roman" w:hAnsi="Times New Roman"/>
                <w:i/>
                <w:sz w:val="19"/>
                <w:lang w:val="en-US"/>
              </w:rPr>
              <w:t>V</w:t>
            </w:r>
            <w:r>
              <w:rPr>
                <w:rFonts w:cs="Times New Roman" w:ascii="Times New Roman" w:hAnsi="Times New Roman"/>
                <w:i/>
                <w:sz w:val="19"/>
              </w:rPr>
              <w:t>, або +,</w:t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3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2"/>
              <w:ind w:left="0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</w:r>
          </w:p>
        </w:tc>
      </w:tr>
      <w:tr>
        <w:trPr>
          <w:trHeight w:val="441" w:hRule="atLeast"/>
        </w:trPr>
        <w:tc>
          <w:tcPr>
            <w:tcW w:w="3263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1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1" w:after="0"/>
              <w:ind w:left="106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1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1" w:after="0"/>
              <w:ind w:left="108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ПРОТИ</w:t>
            </w:r>
          </w:p>
        </w:tc>
      </w:tr>
    </w:tbl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tbl>
      <w:tblPr>
        <w:tblStyle w:val="TableNormal"/>
        <w:tblW w:w="10067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47"/>
        <w:gridCol w:w="246"/>
        <w:gridCol w:w="970"/>
        <w:gridCol w:w="113"/>
        <w:gridCol w:w="483"/>
        <w:gridCol w:w="1529"/>
        <w:gridCol w:w="486"/>
        <w:gridCol w:w="3469"/>
        <w:gridCol w:w="723"/>
      </w:tblGrid>
      <w:tr>
        <w:trPr>
          <w:trHeight w:val="436" w:hRule="atLeast"/>
        </w:trPr>
        <w:tc>
          <w:tcPr>
            <w:tcW w:w="32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12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5: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07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Визначення основних напрямків діяльності Товариства на 2023 рік.</w:t>
            </w:r>
          </w:p>
        </w:tc>
      </w:tr>
      <w:tr>
        <w:trPr>
          <w:trHeight w:val="539" w:hRule="atLeast"/>
        </w:trPr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31" w:leader="none"/>
              </w:tabs>
              <w:spacing w:lineRule="exact" w:line="214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Проект</w:t>
              <w:tab/>
              <w:t>рішення</w:t>
            </w:r>
          </w:p>
          <w:p>
            <w:pPr>
              <w:pStyle w:val="TableParagraph"/>
              <w:spacing w:before="3" w:after="0"/>
              <w:ind w:left="107" w:right="-15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 5:</w:t>
            </w:r>
          </w:p>
        </w:tc>
        <w:tc>
          <w:tcPr>
            <w:tcW w:w="24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4"/>
              <w:ind w:left="0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4"/>
              <w:ind w:left="0" w:right="78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3"/>
              </w:numPr>
              <w:spacing w:lineRule="exact" w:line="199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w w:val="105"/>
                <w:sz w:val="19"/>
              </w:rPr>
              <w:t>Затвердити основні напрямки діяльності на 2023 рік.</w:t>
            </w:r>
          </w:p>
        </w:tc>
      </w:tr>
      <w:tr>
        <w:trPr>
          <w:trHeight w:val="655" w:hRule="atLeast"/>
        </w:trPr>
        <w:tc>
          <w:tcPr>
            <w:tcW w:w="326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2"/>
              <w:ind w:left="107" w:right="99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Варіанти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голосування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 xml:space="preserve">запропонований проект рішення з 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питання порядку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 №</w:t>
            </w:r>
            <w:r>
              <w:rPr>
                <w:rFonts w:cs="Times New Roman" w:ascii="Times New Roman" w:hAnsi="Times New Roman"/>
                <w:spacing w:val="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5:</w:t>
            </w:r>
          </w:p>
        </w:tc>
        <w:tc>
          <w:tcPr>
            <w:tcW w:w="6080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04" w:leader="none"/>
                <w:tab w:val="left" w:pos="2023" w:leader="none"/>
                <w:tab w:val="left" w:pos="2922" w:leader="none"/>
                <w:tab w:val="left" w:pos="3392" w:leader="none"/>
                <w:tab w:val="left" w:pos="3948" w:leader="none"/>
                <w:tab w:val="left" w:pos="4632" w:leader="none"/>
                <w:tab w:val="left" w:pos="5131" w:leader="none"/>
              </w:tabs>
              <w:spacing w:lineRule="auto" w:line="242"/>
              <w:ind w:left="107" w:right="111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i/>
                <w:sz w:val="19"/>
              </w:rPr>
              <w:t xml:space="preserve">Зробіть позначку Х, або </w:t>
            </w:r>
            <w:r>
              <w:rPr>
                <w:rFonts w:cs="Times New Roman" w:ascii="Times New Roman" w:hAnsi="Times New Roman"/>
                <w:i/>
                <w:sz w:val="19"/>
                <w:lang w:val="en-US"/>
              </w:rPr>
              <w:t>V</w:t>
            </w:r>
            <w:r>
              <w:rPr>
                <w:rFonts w:cs="Times New Roman" w:ascii="Times New Roman" w:hAnsi="Times New Roman"/>
                <w:i/>
                <w:sz w:val="19"/>
              </w:rPr>
              <w:t>, або +,</w:t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3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2"/>
              <w:ind w:left="0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</w:r>
          </w:p>
        </w:tc>
      </w:tr>
      <w:tr>
        <w:trPr>
          <w:trHeight w:val="441" w:hRule="atLeast"/>
        </w:trPr>
        <w:tc>
          <w:tcPr>
            <w:tcW w:w="3263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1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1" w:after="0"/>
              <w:ind w:left="106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1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1" w:after="0"/>
              <w:ind w:left="108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ПРОТИ</w:t>
            </w:r>
          </w:p>
        </w:tc>
      </w:tr>
    </w:tbl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bookmarkStart w:id="1" w:name="_Hlk132021197"/>
      <w:bookmarkStart w:id="2" w:name="_Hlk132021197"/>
      <w:bookmarkEnd w:id="2"/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ПІБ/найменування</w:t>
      </w:r>
      <w:r>
        <w:rPr>
          <w:rFonts w:cs="Times New Roman" w:ascii="Times New Roman" w:hAnsi="Times New Roman"/>
          <w:spacing w:val="-2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юридичної</w:t>
      </w:r>
      <w:r>
        <w:rPr>
          <w:rFonts w:cs="Times New Roman" w:ascii="Times New Roman" w:hAnsi="Times New Roman"/>
          <w:spacing w:val="-2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особи</w:t>
      </w:r>
    </w:p>
    <w:p>
      <w:pPr>
        <w:pStyle w:val="Normal"/>
        <w:spacing w:before="3" w:after="0"/>
        <w:ind w:left="212" w:right="225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та</w:t>
      </w:r>
      <w:r>
        <w:rPr>
          <w:rFonts w:cs="Times New Roman" w:ascii="Times New Roman" w:hAnsi="Times New Roman"/>
          <w:spacing w:val="-8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підпис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акціонера</w:t>
      </w:r>
      <w:r>
        <w:rPr>
          <w:rFonts w:cs="Times New Roman" w:ascii="Times New Roman" w:hAnsi="Times New Roman"/>
          <w:spacing w:val="-7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(його</w:t>
      </w:r>
      <w:r>
        <w:rPr>
          <w:rFonts w:cs="Times New Roman" w:ascii="Times New Roman" w:hAnsi="Times New Roman"/>
          <w:spacing w:val="-9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представника)                                          ______________________________________________________</w:t>
      </w:r>
    </w:p>
    <w:p>
      <w:pPr>
        <w:pStyle w:val="Normal"/>
        <w:ind w:right="84" w:hanging="0"/>
        <w:jc w:val="right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97" w:after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tbl>
      <w:tblPr>
        <w:tblStyle w:val="TableNormal"/>
        <w:tblW w:w="10067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47"/>
        <w:gridCol w:w="246"/>
        <w:gridCol w:w="970"/>
        <w:gridCol w:w="113"/>
        <w:gridCol w:w="483"/>
        <w:gridCol w:w="1529"/>
        <w:gridCol w:w="486"/>
        <w:gridCol w:w="3469"/>
        <w:gridCol w:w="723"/>
      </w:tblGrid>
      <w:tr>
        <w:trPr>
          <w:trHeight w:val="436" w:hRule="atLeast"/>
        </w:trPr>
        <w:tc>
          <w:tcPr>
            <w:tcW w:w="32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12"/>
              <w:rPr>
                <w:rFonts w:ascii="Times New Roman" w:hAnsi="Times New Roman" w:cs="Times New Roman"/>
                <w:sz w:val="19"/>
              </w:rPr>
            </w:pPr>
            <w:bookmarkStart w:id="3" w:name="_Hlk132021197"/>
            <w:bookmarkEnd w:id="3"/>
            <w:r>
              <w:rPr>
                <w:rFonts w:cs="Times New Roman" w:ascii="Times New Roman" w:hAnsi="Times New Roman"/>
                <w:sz w:val="19"/>
              </w:rPr>
              <w:t>Питання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6: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07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Про відкликання членів Наглядової ради Товариства у повному складі.</w:t>
            </w:r>
          </w:p>
        </w:tc>
      </w:tr>
      <w:tr>
        <w:trPr>
          <w:trHeight w:val="539" w:hRule="atLeast"/>
        </w:trPr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31" w:leader="none"/>
              </w:tabs>
              <w:spacing w:lineRule="exact" w:line="214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Проект</w:t>
              <w:tab/>
              <w:t>рішення</w:t>
            </w:r>
          </w:p>
          <w:p>
            <w:pPr>
              <w:pStyle w:val="TableParagraph"/>
              <w:spacing w:before="3" w:after="0"/>
              <w:ind w:left="107" w:right="-15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 6:</w:t>
            </w:r>
          </w:p>
        </w:tc>
        <w:tc>
          <w:tcPr>
            <w:tcW w:w="24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4"/>
              <w:ind w:left="0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4"/>
              <w:ind w:left="0" w:right="78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199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Відкликати діючих членів Наглядової ради Товариства у повному обсязі.</w:t>
            </w:r>
          </w:p>
        </w:tc>
      </w:tr>
      <w:tr>
        <w:trPr>
          <w:trHeight w:val="655" w:hRule="atLeast"/>
        </w:trPr>
        <w:tc>
          <w:tcPr>
            <w:tcW w:w="326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2"/>
              <w:ind w:left="107" w:right="99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Варіанти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голосування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 xml:space="preserve">запропонований проект рішення з 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питання порядку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 №</w:t>
            </w:r>
            <w:r>
              <w:rPr>
                <w:rFonts w:cs="Times New Roman" w:ascii="Times New Roman" w:hAnsi="Times New Roman"/>
                <w:spacing w:val="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6:</w:t>
            </w:r>
          </w:p>
        </w:tc>
        <w:tc>
          <w:tcPr>
            <w:tcW w:w="6080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04" w:leader="none"/>
                <w:tab w:val="left" w:pos="2023" w:leader="none"/>
                <w:tab w:val="left" w:pos="2922" w:leader="none"/>
                <w:tab w:val="left" w:pos="3392" w:leader="none"/>
                <w:tab w:val="left" w:pos="3948" w:leader="none"/>
                <w:tab w:val="left" w:pos="4632" w:leader="none"/>
                <w:tab w:val="left" w:pos="5131" w:leader="none"/>
              </w:tabs>
              <w:spacing w:lineRule="auto" w:line="242"/>
              <w:ind w:left="107" w:right="111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i/>
                <w:sz w:val="19"/>
              </w:rPr>
              <w:t xml:space="preserve">Зробіть позначку Х, або </w:t>
            </w:r>
            <w:r>
              <w:rPr>
                <w:rFonts w:cs="Times New Roman" w:ascii="Times New Roman" w:hAnsi="Times New Roman"/>
                <w:i/>
                <w:sz w:val="19"/>
                <w:lang w:val="en-US"/>
              </w:rPr>
              <w:t>V</w:t>
            </w:r>
            <w:r>
              <w:rPr>
                <w:rFonts w:cs="Times New Roman" w:ascii="Times New Roman" w:hAnsi="Times New Roman"/>
                <w:i/>
                <w:sz w:val="19"/>
              </w:rPr>
              <w:t>, або +,</w:t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3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2"/>
              <w:ind w:left="0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</w:r>
          </w:p>
        </w:tc>
      </w:tr>
      <w:tr>
        <w:trPr>
          <w:trHeight w:val="441" w:hRule="atLeast"/>
        </w:trPr>
        <w:tc>
          <w:tcPr>
            <w:tcW w:w="3263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1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1" w:after="0"/>
              <w:ind w:left="106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1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1" w:after="0"/>
              <w:ind w:left="108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ПРОТИ</w:t>
            </w:r>
          </w:p>
        </w:tc>
      </w:tr>
    </w:tbl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bookmarkStart w:id="4" w:name="_Hlk132021368"/>
      <w:bookmarkStart w:id="5" w:name="_Hlk132021368"/>
      <w:bookmarkEnd w:id="5"/>
      <w:r>
        <w:rPr>
          <w:rFonts w:cs="Times New Roman" w:ascii="Times New Roman" w:hAnsi="Times New Roman"/>
          <w:sz w:val="18"/>
        </w:rPr>
      </w:r>
    </w:p>
    <w:tbl>
      <w:tblPr>
        <w:tblStyle w:val="TableNormal"/>
        <w:tblW w:w="10067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47"/>
        <w:gridCol w:w="246"/>
        <w:gridCol w:w="970"/>
        <w:gridCol w:w="113"/>
        <w:gridCol w:w="483"/>
        <w:gridCol w:w="1529"/>
        <w:gridCol w:w="486"/>
        <w:gridCol w:w="3469"/>
        <w:gridCol w:w="723"/>
      </w:tblGrid>
      <w:tr>
        <w:trPr>
          <w:trHeight w:val="436" w:hRule="atLeast"/>
        </w:trPr>
        <w:tc>
          <w:tcPr>
            <w:tcW w:w="32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12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8: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07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Про затвердження умов договорів (контрактів), що укладатимуться з обраними членами Наглядової ради Товариства, встановлення розміру їх винагороди та визначення уповноваженої особи на підписання договорів (контрактів) з членами Наглядової ради Товариства.</w:t>
            </w:r>
          </w:p>
        </w:tc>
      </w:tr>
      <w:tr>
        <w:trPr>
          <w:trHeight w:val="539" w:hRule="atLeast"/>
        </w:trPr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31" w:leader="none"/>
              </w:tabs>
              <w:spacing w:lineRule="exact" w:line="214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Проект</w:t>
              <w:tab/>
              <w:t>рішення</w:t>
            </w:r>
          </w:p>
          <w:p>
            <w:pPr>
              <w:pStyle w:val="TableParagraph"/>
              <w:spacing w:before="3" w:after="0"/>
              <w:ind w:left="107" w:right="-15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 8:</w:t>
            </w:r>
          </w:p>
        </w:tc>
        <w:tc>
          <w:tcPr>
            <w:tcW w:w="24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4"/>
              <w:ind w:left="0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4"/>
              <w:ind w:left="0" w:right="78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5"/>
              </w:numPr>
              <w:spacing w:lineRule="exact" w:line="199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1. Затвердити умови договорів (контрактів) з членами Наглядової ради Товариства у редакції проєкту договору (контракту).</w:t>
            </w:r>
          </w:p>
          <w:p>
            <w:pPr>
              <w:pStyle w:val="TableParagraph"/>
              <w:numPr>
                <w:ilvl w:val="0"/>
                <w:numId w:val="5"/>
              </w:numPr>
              <w:spacing w:lineRule="exact" w:line="199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2.   Встановити розмір винагороди членам Наглядової ради Товариства, крім тих, що є державними службовцями, у розмірі однієї мінімальної заробітної плати на місяць, встановленої законодавством на 01 число місяця, за який виплачується винагорода, з якої утримуються встановлені законодавством податки та збори.</w:t>
            </w:r>
          </w:p>
          <w:p>
            <w:pPr>
              <w:pStyle w:val="TableParagraph"/>
              <w:numPr>
                <w:ilvl w:val="0"/>
                <w:numId w:val="5"/>
              </w:numPr>
              <w:spacing w:lineRule="exact" w:line="199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3. Уповноважити Генерального директора Товариства підписати від імені Товариства договори (контракти) з членами Наглядової ради Товариства.</w:t>
            </w:r>
          </w:p>
          <w:p>
            <w:pPr>
              <w:pStyle w:val="TableParagraph"/>
              <w:numPr>
                <w:ilvl w:val="0"/>
                <w:numId w:val="5"/>
              </w:numPr>
              <w:spacing w:lineRule="exact" w:line="199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</w:r>
          </w:p>
        </w:tc>
      </w:tr>
      <w:tr>
        <w:trPr>
          <w:trHeight w:val="655" w:hRule="atLeast"/>
        </w:trPr>
        <w:tc>
          <w:tcPr>
            <w:tcW w:w="326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2"/>
              <w:ind w:left="107" w:right="99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Варіанти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голосування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 xml:space="preserve">запропонований проект рішення з 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питання порядку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 №</w:t>
            </w:r>
            <w:r>
              <w:rPr>
                <w:rFonts w:cs="Times New Roman" w:ascii="Times New Roman" w:hAnsi="Times New Roman"/>
                <w:spacing w:val="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8:</w:t>
            </w:r>
          </w:p>
        </w:tc>
        <w:tc>
          <w:tcPr>
            <w:tcW w:w="6080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04" w:leader="none"/>
                <w:tab w:val="left" w:pos="2023" w:leader="none"/>
                <w:tab w:val="left" w:pos="2922" w:leader="none"/>
                <w:tab w:val="left" w:pos="3392" w:leader="none"/>
                <w:tab w:val="left" w:pos="3948" w:leader="none"/>
                <w:tab w:val="left" w:pos="4632" w:leader="none"/>
                <w:tab w:val="left" w:pos="5131" w:leader="none"/>
              </w:tabs>
              <w:spacing w:lineRule="auto" w:line="242"/>
              <w:ind w:left="107" w:right="111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i/>
                <w:sz w:val="19"/>
              </w:rPr>
              <w:t xml:space="preserve">Зробіть позначку Х, або </w:t>
            </w:r>
            <w:r>
              <w:rPr>
                <w:rFonts w:cs="Times New Roman" w:ascii="Times New Roman" w:hAnsi="Times New Roman"/>
                <w:i/>
                <w:sz w:val="19"/>
                <w:lang w:val="en-US"/>
              </w:rPr>
              <w:t>V</w:t>
            </w:r>
            <w:r>
              <w:rPr>
                <w:rFonts w:cs="Times New Roman" w:ascii="Times New Roman" w:hAnsi="Times New Roman"/>
                <w:i/>
                <w:sz w:val="19"/>
              </w:rPr>
              <w:t>, або +,</w:t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3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2"/>
              <w:ind w:left="0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</w:r>
          </w:p>
        </w:tc>
      </w:tr>
      <w:tr>
        <w:trPr>
          <w:trHeight w:val="441" w:hRule="atLeast"/>
        </w:trPr>
        <w:tc>
          <w:tcPr>
            <w:tcW w:w="3263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1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1" w:after="0"/>
              <w:ind w:left="106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1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1" w:after="0"/>
              <w:ind w:left="108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ПРОТИ</w:t>
            </w:r>
          </w:p>
        </w:tc>
      </w:tr>
    </w:tbl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tbl>
      <w:tblPr>
        <w:tblStyle w:val="TableNormal"/>
        <w:tblW w:w="10067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47"/>
        <w:gridCol w:w="246"/>
        <w:gridCol w:w="970"/>
        <w:gridCol w:w="113"/>
        <w:gridCol w:w="483"/>
        <w:gridCol w:w="1529"/>
        <w:gridCol w:w="486"/>
        <w:gridCol w:w="3469"/>
        <w:gridCol w:w="723"/>
      </w:tblGrid>
      <w:tr>
        <w:trPr>
          <w:trHeight w:val="436" w:hRule="atLeast"/>
        </w:trPr>
        <w:tc>
          <w:tcPr>
            <w:tcW w:w="32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12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9: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07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Про відкликання членів Ревізійної комісії Товариства у повному складі.</w:t>
            </w:r>
          </w:p>
        </w:tc>
      </w:tr>
      <w:tr>
        <w:trPr>
          <w:trHeight w:val="539" w:hRule="atLeast"/>
        </w:trPr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31" w:leader="none"/>
              </w:tabs>
              <w:spacing w:lineRule="exact" w:line="214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Проект</w:t>
              <w:tab/>
              <w:t>рішення</w:t>
            </w:r>
          </w:p>
          <w:p>
            <w:pPr>
              <w:pStyle w:val="TableParagraph"/>
              <w:spacing w:before="3" w:after="0"/>
              <w:ind w:left="107" w:right="-15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порядку</w:t>
            </w:r>
            <w:r>
              <w:rPr>
                <w:rFonts w:cs="Times New Roman"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</w:t>
            </w:r>
            <w:r>
              <w:rPr>
                <w:rFonts w:cs="Times New Roman"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№ 9:</w:t>
            </w:r>
          </w:p>
        </w:tc>
        <w:tc>
          <w:tcPr>
            <w:tcW w:w="24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4"/>
              <w:ind w:left="0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4"/>
              <w:ind w:left="0" w:right="78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питання</w:t>
            </w:r>
          </w:p>
        </w:tc>
        <w:tc>
          <w:tcPr>
            <w:tcW w:w="68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spacing w:lineRule="exact" w:line="199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Відкликати діючих членів Ревізійної  комісії Товариства у повному обсязі.</w:t>
            </w:r>
          </w:p>
        </w:tc>
      </w:tr>
      <w:tr>
        <w:trPr>
          <w:trHeight w:val="655" w:hRule="atLeast"/>
        </w:trPr>
        <w:tc>
          <w:tcPr>
            <w:tcW w:w="326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2"/>
              <w:ind w:left="107" w:right="99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  <w:t>Варіанти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голосування</w:t>
            </w:r>
            <w:r>
              <w:rPr>
                <w:rFonts w:cs="Times New Roman"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за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 xml:space="preserve">запропонований проект рішення з </w:t>
            </w:r>
            <w:r>
              <w:rPr>
                <w:rFonts w:cs="Times New Roman" w:ascii="Times New Roman" w:hAnsi="Times New Roman"/>
                <w:spacing w:val="-48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питання порядку</w:t>
            </w:r>
            <w:r>
              <w:rPr>
                <w:rFonts w:cs="Times New Roman"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денного №</w:t>
            </w:r>
            <w:r>
              <w:rPr>
                <w:rFonts w:cs="Times New Roman" w:ascii="Times New Roman" w:hAnsi="Times New Roman"/>
                <w:spacing w:val="3"/>
                <w:sz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</w:rPr>
              <w:t>9:</w:t>
            </w:r>
          </w:p>
        </w:tc>
        <w:tc>
          <w:tcPr>
            <w:tcW w:w="6080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004" w:leader="none"/>
                <w:tab w:val="left" w:pos="2023" w:leader="none"/>
                <w:tab w:val="left" w:pos="2922" w:leader="none"/>
                <w:tab w:val="left" w:pos="3392" w:leader="none"/>
                <w:tab w:val="left" w:pos="3948" w:leader="none"/>
                <w:tab w:val="left" w:pos="4632" w:leader="none"/>
                <w:tab w:val="left" w:pos="5131" w:leader="none"/>
              </w:tabs>
              <w:spacing w:lineRule="auto" w:line="242"/>
              <w:ind w:left="107" w:right="111" w:hanging="0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i/>
                <w:sz w:val="19"/>
              </w:rPr>
              <w:t xml:space="preserve">Зробіть позначку Х, або </w:t>
            </w:r>
            <w:r>
              <w:rPr>
                <w:rFonts w:cs="Times New Roman" w:ascii="Times New Roman" w:hAnsi="Times New Roman"/>
                <w:i/>
                <w:sz w:val="19"/>
                <w:lang w:val="en-US"/>
              </w:rPr>
              <w:t>V</w:t>
            </w:r>
            <w:r>
              <w:rPr>
                <w:rFonts w:cs="Times New Roman" w:ascii="Times New Roman" w:hAnsi="Times New Roman"/>
                <w:i/>
                <w:sz w:val="19"/>
              </w:rPr>
              <w:t>, або +,</w:t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3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2"/>
              <w:ind w:left="0" w:hanging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cs="Times New Roman" w:ascii="Times New Roman" w:hAnsi="Times New Roman"/>
                <w:sz w:val="19"/>
              </w:rPr>
            </w:r>
          </w:p>
        </w:tc>
      </w:tr>
      <w:tr>
        <w:trPr>
          <w:trHeight w:val="441" w:hRule="atLeast"/>
        </w:trPr>
        <w:tc>
          <w:tcPr>
            <w:tcW w:w="3263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1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1" w:after="0"/>
              <w:ind w:left="106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419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01" w:after="0"/>
              <w:ind w:left="108" w:hanging="0"/>
              <w:rPr>
                <w:rFonts w:ascii="Times New Roman" w:hAnsi="Times New Roman" w:cs="Times New Roman"/>
                <w:b/>
                <w:b/>
                <w:sz w:val="19"/>
              </w:rPr>
            </w:pPr>
            <w:r>
              <w:rPr>
                <w:rFonts w:cs="Times New Roman" w:ascii="Times New Roman" w:hAnsi="Times New Roman"/>
                <w:b/>
                <w:sz w:val="19"/>
              </w:rPr>
              <w:t>ПРОТИ</w:t>
            </w:r>
          </w:p>
        </w:tc>
      </w:tr>
    </w:tbl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ПІБ/найменування</w:t>
      </w:r>
      <w:r>
        <w:rPr>
          <w:rFonts w:cs="Times New Roman" w:ascii="Times New Roman" w:hAnsi="Times New Roman"/>
          <w:spacing w:val="-2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юридичної</w:t>
      </w:r>
      <w:r>
        <w:rPr>
          <w:rFonts w:cs="Times New Roman" w:ascii="Times New Roman" w:hAnsi="Times New Roman"/>
          <w:spacing w:val="-2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особи</w:t>
      </w:r>
    </w:p>
    <w:p>
      <w:pPr>
        <w:pStyle w:val="Normal"/>
        <w:spacing w:before="3" w:after="0"/>
        <w:ind w:left="212" w:right="225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та</w:t>
      </w:r>
      <w:r>
        <w:rPr>
          <w:rFonts w:cs="Times New Roman" w:ascii="Times New Roman" w:hAnsi="Times New Roman"/>
          <w:spacing w:val="-8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підпис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акціонера</w:t>
      </w:r>
      <w:r>
        <w:rPr>
          <w:rFonts w:cs="Times New Roman" w:ascii="Times New Roman" w:hAnsi="Times New Roman"/>
          <w:spacing w:val="-7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(його</w:t>
      </w:r>
      <w:r>
        <w:rPr>
          <w:rFonts w:cs="Times New Roman" w:ascii="Times New Roman" w:hAnsi="Times New Roman"/>
          <w:spacing w:val="-9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представника)</w:t>
      </w:r>
    </w:p>
    <w:p>
      <w:pPr>
        <w:pStyle w:val="Normal"/>
        <w:ind w:right="84" w:hanging="0"/>
        <w:jc w:val="right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______________________________________________________</w:t>
      </w:r>
    </w:p>
    <w:p>
      <w:pPr>
        <w:pStyle w:val="Normal"/>
        <w:ind w:right="84" w:hanging="0"/>
        <w:jc w:val="right"/>
        <w:rPr>
          <w:rFonts w:ascii="Times New Roman" w:hAnsi="Times New Roman" w:cs="Times New Roman"/>
          <w:sz w:val="18"/>
        </w:rPr>
      </w:pPr>
      <w:bookmarkStart w:id="6" w:name="_Hlk132021241"/>
      <w:bookmarkStart w:id="7" w:name="_Hlk132021241"/>
      <w:bookmarkEnd w:id="7"/>
      <w:r>
        <w:rPr>
          <w:rFonts w:cs="Times New Roman" w:ascii="Times New Roman" w:hAnsi="Times New Roman"/>
          <w:sz w:val="18"/>
        </w:rPr>
      </w:r>
    </w:p>
    <w:p>
      <w:pPr>
        <w:pStyle w:val="Normal"/>
        <w:ind w:right="84" w:hanging="0"/>
        <w:jc w:val="right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Style17"/>
        <w:spacing w:before="8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before="8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7"/>
        <w:spacing w:lineRule="auto" w:line="242"/>
        <w:ind w:left="212" w:right="2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Бюлетень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для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голосування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на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загальних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зборах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засвідчується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одним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з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наступних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способів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за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вибором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акціонера:</w:t>
      </w:r>
    </w:p>
    <w:p>
      <w:pPr>
        <w:pStyle w:val="ListParagraph"/>
        <w:numPr>
          <w:ilvl w:val="0"/>
          <w:numId w:val="1"/>
        </w:numPr>
        <w:tabs>
          <w:tab w:val="left" w:pos="434" w:leader="none"/>
        </w:tabs>
        <w:spacing w:lineRule="exact" w:line="213"/>
        <w:rPr>
          <w:rFonts w:ascii="Times New Roman" w:hAnsi="Times New Roman" w:cs="Times New Roman"/>
          <w:sz w:val="19"/>
        </w:rPr>
      </w:pPr>
      <w:r>
        <w:rPr>
          <w:rFonts w:cs="Times New Roman" w:ascii="Times New Roman" w:hAnsi="Times New Roman"/>
          <w:spacing w:val="-1"/>
          <w:sz w:val="19"/>
        </w:rPr>
        <w:t>за</w:t>
      </w:r>
      <w:r>
        <w:rPr>
          <w:rFonts w:cs="Times New Roman" w:ascii="Times New Roman" w:hAnsi="Times New Roman"/>
          <w:spacing w:val="-11"/>
          <w:sz w:val="19"/>
        </w:rPr>
        <w:t xml:space="preserve"> </w:t>
      </w:r>
      <w:r>
        <w:rPr>
          <w:rFonts w:cs="Times New Roman" w:ascii="Times New Roman" w:hAnsi="Times New Roman"/>
          <w:spacing w:val="-1"/>
          <w:sz w:val="19"/>
        </w:rPr>
        <w:t>допомогою</w:t>
      </w:r>
      <w:r>
        <w:rPr>
          <w:rFonts w:cs="Times New Roman" w:ascii="Times New Roman" w:hAnsi="Times New Roman"/>
          <w:spacing w:val="-11"/>
          <w:sz w:val="19"/>
        </w:rPr>
        <w:t xml:space="preserve"> </w:t>
      </w:r>
      <w:r>
        <w:rPr>
          <w:rFonts w:cs="Times New Roman" w:ascii="Times New Roman" w:hAnsi="Times New Roman"/>
          <w:spacing w:val="-1"/>
          <w:sz w:val="19"/>
        </w:rPr>
        <w:t>кваліфікованого</w:t>
      </w:r>
      <w:r>
        <w:rPr>
          <w:rFonts w:cs="Times New Roman" w:ascii="Times New Roman" w:hAnsi="Times New Roman"/>
          <w:spacing w:val="-11"/>
          <w:sz w:val="19"/>
        </w:rPr>
        <w:t xml:space="preserve"> </w:t>
      </w:r>
      <w:r>
        <w:rPr>
          <w:rFonts w:cs="Times New Roman" w:ascii="Times New Roman" w:hAnsi="Times New Roman"/>
          <w:spacing w:val="-1"/>
          <w:sz w:val="19"/>
        </w:rPr>
        <w:t>електронного</w:t>
      </w:r>
      <w:r>
        <w:rPr>
          <w:rFonts w:cs="Times New Roman" w:ascii="Times New Roman" w:hAnsi="Times New Roman"/>
          <w:spacing w:val="-11"/>
          <w:sz w:val="19"/>
        </w:rPr>
        <w:t xml:space="preserve"> </w:t>
      </w:r>
      <w:r>
        <w:rPr>
          <w:rFonts w:cs="Times New Roman" w:ascii="Times New Roman" w:hAnsi="Times New Roman"/>
          <w:spacing w:val="-1"/>
          <w:sz w:val="19"/>
        </w:rPr>
        <w:t>підпису</w:t>
      </w:r>
      <w:r>
        <w:rPr>
          <w:rFonts w:cs="Times New Roman" w:ascii="Times New Roman" w:hAnsi="Times New Roman"/>
          <w:spacing w:val="-9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акціонера</w:t>
      </w:r>
      <w:r>
        <w:rPr>
          <w:rFonts w:cs="Times New Roman" w:ascii="Times New Roman" w:hAnsi="Times New Roman"/>
          <w:spacing w:val="-10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(представника</w:t>
      </w:r>
      <w:r>
        <w:rPr>
          <w:rFonts w:cs="Times New Roman" w:ascii="Times New Roman" w:hAnsi="Times New Roman"/>
          <w:spacing w:val="-10"/>
          <w:sz w:val="19"/>
        </w:rPr>
        <w:t xml:space="preserve"> акціонера</w:t>
      </w:r>
      <w:r>
        <w:rPr>
          <w:rFonts w:cs="Times New Roman" w:ascii="Times New Roman" w:hAnsi="Times New Roman"/>
          <w:sz w:val="19"/>
        </w:rPr>
        <w:t>);</w:t>
      </w:r>
    </w:p>
    <w:p>
      <w:pPr>
        <w:pStyle w:val="ListParagraph"/>
        <w:numPr>
          <w:ilvl w:val="0"/>
          <w:numId w:val="1"/>
        </w:numPr>
        <w:tabs>
          <w:tab w:val="left" w:pos="482" w:leader="none"/>
        </w:tabs>
        <w:spacing w:lineRule="auto" w:line="242" w:before="4" w:after="0"/>
        <w:ind w:left="212" w:right="219" w:hanging="0"/>
        <w:rPr>
          <w:rFonts w:ascii="Times New Roman" w:hAnsi="Times New Roman" w:cs="Times New Roman"/>
          <w:sz w:val="19"/>
        </w:rPr>
      </w:pPr>
      <w:r>
        <w:rPr>
          <w:rFonts w:cs="Times New Roman" w:ascii="Times New Roman" w:hAnsi="Times New Roman"/>
          <w:sz w:val="19"/>
        </w:rPr>
        <w:t>нотаріально, за умови підписання бюлетеня в присутності нотаріуса або посадової особи, яка вчиняє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нотаріальні</w:t>
      </w:r>
      <w:r>
        <w:rPr>
          <w:rFonts w:cs="Times New Roman" w:ascii="Times New Roman" w:hAnsi="Times New Roman"/>
          <w:spacing w:val="2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дії;</w:t>
      </w:r>
    </w:p>
    <w:p>
      <w:pPr>
        <w:pStyle w:val="ListParagraph"/>
        <w:numPr>
          <w:ilvl w:val="0"/>
          <w:numId w:val="1"/>
        </w:numPr>
        <w:tabs>
          <w:tab w:val="left" w:pos="542" w:leader="none"/>
        </w:tabs>
        <w:spacing w:lineRule="auto" w:line="242"/>
        <w:ind w:left="212" w:right="221" w:hanging="0"/>
        <w:rPr>
          <w:rFonts w:ascii="Times New Roman" w:hAnsi="Times New Roman" w:cs="Times New Roman"/>
          <w:sz w:val="19"/>
        </w:rPr>
      </w:pPr>
      <w:r>
        <w:rPr>
          <w:rFonts w:cs="Times New Roman" w:ascii="Times New Roman" w:hAnsi="Times New Roman"/>
          <w:sz w:val="19"/>
        </w:rPr>
        <w:t>депозитарною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установою,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яка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обслуговує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рахунок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в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цінних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паперах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такого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акціонера,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на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якому</w:t>
      </w:r>
      <w:r>
        <w:rPr>
          <w:rFonts w:cs="Times New Roman" w:ascii="Times New Roman" w:hAnsi="Times New Roman"/>
          <w:spacing w:val="1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 xml:space="preserve">обліковуються належні акціонеру акції товариства, за умови підписання бюлетеня в присутності уповноваженої </w:t>
      </w:r>
      <w:r>
        <w:rPr>
          <w:rFonts w:cs="Times New Roman" w:ascii="Times New Roman" w:hAnsi="Times New Roman"/>
          <w:spacing w:val="-48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особи депозитарної</w:t>
      </w:r>
      <w:r>
        <w:rPr>
          <w:rFonts w:cs="Times New Roman" w:ascii="Times New Roman" w:hAnsi="Times New Roman"/>
          <w:spacing w:val="2"/>
          <w:sz w:val="19"/>
        </w:rPr>
        <w:t xml:space="preserve"> </w:t>
      </w:r>
      <w:r>
        <w:rPr>
          <w:rFonts w:cs="Times New Roman" w:ascii="Times New Roman" w:hAnsi="Times New Roman"/>
          <w:sz w:val="19"/>
        </w:rPr>
        <w:t>установи.</w:t>
      </w:r>
    </w:p>
    <w:p>
      <w:pPr>
        <w:pStyle w:val="Style17"/>
        <w:spacing w:lineRule="auto" w:line="242" w:before="93" w:after="0"/>
        <w:ind w:left="212" w:right="22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Засвідчений бюлетень для голосування подається до депозитарної установи, яка обслуговує рахунок в цінних </w:t>
      </w:r>
      <w:r>
        <w:rPr>
          <w:rFonts w:cs="Times New Roman" w:ascii="Times New Roman" w:hAnsi="Times New Roman"/>
          <w:spacing w:val="-48"/>
        </w:rPr>
        <w:t xml:space="preserve"> </w:t>
      </w:r>
      <w:r>
        <w:rPr>
          <w:rFonts w:cs="Times New Roman" w:ascii="Times New Roman" w:hAnsi="Times New Roman"/>
        </w:rPr>
        <w:t>паперах акціонера, на якому обліковуються належні акціонеру акції Товариства на дату складення переліку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акціонерів,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які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мають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право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на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участь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у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загальних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зборах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Товариства.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Бюлетень,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що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був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отриманий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депозитарною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установою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після завершення часу, відведеного на голосування, вважається таким,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що не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поданий.</w:t>
      </w:r>
    </w:p>
    <w:p>
      <w:pPr>
        <w:pStyle w:val="Style17"/>
        <w:spacing w:before="7" w:after="0"/>
        <w:rPr>
          <w:rFonts w:ascii="Times New Roman" w:hAnsi="Times New Roman" w:cs="Times New Roman"/>
          <w:sz w:val="27"/>
        </w:rPr>
      </w:pPr>
      <w:r>
        <w:rPr>
          <w:rFonts w:cs="Times New Roman" w:ascii="Times New Roman" w:hAnsi="Times New Roman"/>
          <w:sz w:val="27"/>
        </w:rPr>
      </w:r>
    </w:p>
    <w:p>
      <w:pPr>
        <w:pStyle w:val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уваги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акціонера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(представника</w:t>
      </w:r>
      <w:r>
        <w:rPr>
          <w:rFonts w:cs="Times New Roman" w:ascii="Times New Roman" w:hAnsi="Times New Roman"/>
          <w:spacing w:val="-2"/>
        </w:rPr>
        <w:t xml:space="preserve"> акціонера</w:t>
      </w:r>
      <w:r>
        <w:rPr>
          <w:rFonts w:cs="Times New Roman" w:ascii="Times New Roman" w:hAnsi="Times New Roman"/>
        </w:rPr>
        <w:t>)!</w:t>
      </w:r>
    </w:p>
    <w:p>
      <w:pPr>
        <w:pStyle w:val="Style17"/>
        <w:spacing w:lineRule="auto" w:line="242" w:before="5" w:after="0"/>
        <w:ind w:left="212" w:right="22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Бюлетень має бути підписаний акціонером (представником акціонера) із зазначенням прізвища, імені та по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батькові акціонера (представника акціонера) та найменування юридичної особи у разі, якщо вона є акціонером.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За відсутності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таких реквізитів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і</w:t>
      </w:r>
      <w:r>
        <w:rPr>
          <w:rFonts w:cs="Times New Roman" w:ascii="Times New Roman" w:hAnsi="Times New Roman"/>
          <w:spacing w:val="2"/>
        </w:rPr>
        <w:t xml:space="preserve"> </w:t>
      </w:r>
      <w:r>
        <w:rPr>
          <w:rFonts w:cs="Times New Roman" w:ascii="Times New Roman" w:hAnsi="Times New Roman"/>
        </w:rPr>
        <w:t>підпису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бюлетень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вважається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недійсним!</w:t>
      </w:r>
    </w:p>
    <w:p>
      <w:pPr>
        <w:pStyle w:val="Style17"/>
        <w:spacing w:lineRule="auto" w:line="242"/>
        <w:ind w:left="212" w:right="21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 разі якщо бюлетень для голосування складається з кількох аркушів, акціонером (представником акціонера)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має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бути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підписаний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кожен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аркуш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(крім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випадку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засвідчення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бюлетеня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кваліфікованим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електронним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підписом</w:t>
      </w:r>
      <w:r>
        <w:rPr>
          <w:rFonts w:cs="Times New Roman" w:ascii="Times New Roman" w:hAnsi="Times New Roman"/>
          <w:spacing w:val="1"/>
        </w:rPr>
        <w:t xml:space="preserve"> </w:t>
      </w:r>
      <w:r>
        <w:rPr>
          <w:rFonts w:cs="Times New Roman" w:ascii="Times New Roman" w:hAnsi="Times New Roman"/>
        </w:rPr>
        <w:t>акціонера</w:t>
      </w:r>
      <w:r>
        <w:rPr>
          <w:rFonts w:cs="Times New Roman" w:ascii="Times New Roman" w:hAnsi="Times New Roman"/>
          <w:spacing w:val="2"/>
        </w:rPr>
        <w:t xml:space="preserve"> </w:t>
      </w:r>
      <w:r>
        <w:rPr>
          <w:rFonts w:cs="Times New Roman" w:ascii="Times New Roman" w:hAnsi="Times New Roman"/>
        </w:rPr>
        <w:t>(представника</w:t>
      </w:r>
      <w:r>
        <w:rPr>
          <w:rFonts w:cs="Times New Roman" w:ascii="Times New Roman" w:hAnsi="Times New Roman"/>
          <w:spacing w:val="2"/>
        </w:rPr>
        <w:t xml:space="preserve"> </w:t>
      </w:r>
      <w:r>
        <w:rPr>
          <w:rFonts w:cs="Times New Roman" w:ascii="Times New Roman" w:hAnsi="Times New Roman"/>
        </w:rPr>
        <w:t>акціонера)).</w:t>
      </w:r>
    </w:p>
    <w:p>
      <w:pPr>
        <w:pStyle w:val="Style17"/>
        <w:spacing w:before="2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before="97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ПІБ/найменування</w:t>
      </w:r>
      <w:r>
        <w:rPr>
          <w:rFonts w:cs="Times New Roman" w:ascii="Times New Roman" w:hAnsi="Times New Roman"/>
          <w:spacing w:val="-2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юридичної</w:t>
      </w:r>
      <w:r>
        <w:rPr>
          <w:rFonts w:cs="Times New Roman" w:ascii="Times New Roman" w:hAnsi="Times New Roman"/>
          <w:spacing w:val="-2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особи</w:t>
      </w:r>
    </w:p>
    <w:p>
      <w:pPr>
        <w:pStyle w:val="Normal"/>
        <w:spacing w:before="3" w:after="0"/>
        <w:ind w:left="212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та</w:t>
      </w:r>
      <w:r>
        <w:rPr>
          <w:rFonts w:cs="Times New Roman" w:ascii="Times New Roman" w:hAnsi="Times New Roman"/>
          <w:spacing w:val="-8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підпис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акціонера</w:t>
      </w:r>
      <w:r>
        <w:rPr>
          <w:rFonts w:cs="Times New Roman" w:ascii="Times New Roman" w:hAnsi="Times New Roman"/>
          <w:spacing w:val="-7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(його</w:t>
      </w:r>
      <w:r>
        <w:rPr>
          <w:rFonts w:cs="Times New Roman" w:ascii="Times New Roman" w:hAnsi="Times New Roman"/>
          <w:spacing w:val="-9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представника)</w:t>
      </w:r>
    </w:p>
    <w:p>
      <w:pPr>
        <w:pStyle w:val="Normal"/>
        <w:spacing w:before="3" w:after="0"/>
        <w:ind w:left="212" w:hanging="0"/>
        <w:jc w:val="right"/>
        <w:rPr/>
      </w:pPr>
      <w:r>
        <w:rPr>
          <w:rFonts w:cs="Times New Roman" w:ascii="Times New Roman" w:hAnsi="Times New Roman"/>
          <w:sz w:val="18"/>
        </w:rPr>
        <w:t>_______________________________________________________</w:t>
      </w:r>
    </w:p>
    <w:sectPr>
      <w:type w:val="continuous"/>
      <w:pgSz w:w="11906" w:h="16838"/>
      <w:pgMar w:left="920" w:right="700" w:header="0" w:top="568" w:footer="1648" w:bottom="1705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icrosoft Sans Serif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706755</wp:posOffset>
              </wp:positionH>
              <wp:positionV relativeFrom="page">
                <wp:posOffset>9779000</wp:posOffset>
              </wp:positionV>
              <wp:extent cx="5779135" cy="286385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360" cy="28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before="14" w:after="0"/>
                            <w:ind w:left="20" w:right="5" w:hanging="0"/>
                            <w:rPr>
                              <w:rFonts w:ascii="Arial" w:hAnsi="Arial"/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auto"/>
                              <w:sz w:val="18"/>
                            </w:rPr>
                            <w:t>Бюлетень для голосування з питань порядку денного на дистанційних річних загальних зборах акціонерів ПрАТ</w:t>
                          </w:r>
                          <w:r>
                            <w:rPr>
                              <w:rFonts w:ascii="Arial" w:hAnsi="Arial"/>
                              <w:i/>
                              <w:color w:val="auto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auto"/>
                              <w:sz w:val="18"/>
                            </w:rPr>
                            <w:t>«Компанія Київенергохолдинг»</w:t>
                          </w:r>
                          <w:r>
                            <w:rPr>
                              <w:rFonts w:ascii="Arial" w:hAnsi="Arial"/>
                              <w:i/>
                              <w:color w:val="auto"/>
                              <w:spacing w:val="-2"/>
                              <w:sz w:val="18"/>
                            </w:rPr>
                            <w:t xml:space="preserve"> 28.04.2023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55.65pt;margin-top:770pt;width:454.95pt;height:22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before="14" w:after="0"/>
                      <w:ind w:left="20" w:right="5" w:hanging="0"/>
                      <w:rPr>
                        <w:rFonts w:ascii="Arial" w:hAnsi="Arial"/>
                        <w:i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color w:val="auto"/>
                        <w:sz w:val="18"/>
                      </w:rPr>
                      <w:t>Бюлетень для голосування з питань порядку денного на дистанційних річних загальних зборах акціонерів ПрАТ</w:t>
                    </w:r>
                    <w:r>
                      <w:rPr>
                        <w:rFonts w:ascii="Arial" w:hAnsi="Arial"/>
                        <w:i/>
                        <w:color w:val="auto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auto"/>
                        <w:sz w:val="18"/>
                      </w:rPr>
                      <w:t>«Компанія Київенергохолдинг»</w:t>
                    </w:r>
                    <w:r>
                      <w:rPr>
                        <w:rFonts w:ascii="Arial" w:hAnsi="Arial"/>
                        <w:i/>
                        <w:color w:val="auto"/>
                        <w:spacing w:val="-2"/>
                        <w:sz w:val="18"/>
                      </w:rPr>
                      <w:t xml:space="preserve"> 28.04.2023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6812280</wp:posOffset>
              </wp:positionH>
              <wp:positionV relativeFrom="page">
                <wp:posOffset>10042525</wp:posOffset>
              </wp:positionV>
              <wp:extent cx="140970" cy="154305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before="14" w:after="0"/>
                            <w:ind w:left="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36.4pt;margin-top:790.75pt;width:11pt;height:12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before="14" w:after="0"/>
                      <w:ind w:left="6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433" w:hanging="222"/>
      </w:pPr>
      <w:rPr>
        <w:sz w:val="19"/>
        <w:spacing w:val="-1"/>
        <w:szCs w:val="19"/>
        <w:w w:val="99"/>
        <w:rFonts w:ascii="Times New Roman" w:hAnsi="Times New Roman" w:eastAsia="Microsoft Sans Serif" w:cs="Microsoft Sans Serif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424" w:hanging="222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409" w:hanging="222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3393" w:hanging="222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4378" w:hanging="222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5363" w:hanging="222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6347" w:hanging="222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7332" w:hanging="222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8317" w:hanging="222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85" w:hanging="370"/>
      </w:pPr>
      <w:rPr>
        <w:sz w:val="19"/>
        <w:szCs w:val="19"/>
        <w:w w:val="99"/>
        <w:rFonts w:ascii="Times New Roman" w:hAnsi="Times New Roman" w:eastAsia="Microsoft Sans Serif" w:cs="Microsoft Sans Serif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51" w:hanging="370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422" w:hanging="370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094" w:hanging="370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765" w:hanging="370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437" w:hanging="370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4108" w:hanging="370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779" w:hanging="370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5451" w:hanging="370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85" w:hanging="370"/>
      </w:pPr>
      <w:rPr>
        <w:sz w:val="19"/>
        <w:szCs w:val="19"/>
        <w:w w:val="99"/>
        <w:rFonts w:ascii="Times New Roman" w:hAnsi="Times New Roman" w:eastAsia="Microsoft Sans Serif" w:cs="Microsoft Sans Serif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51" w:hanging="370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422" w:hanging="370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094" w:hanging="370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765" w:hanging="370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437" w:hanging="370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4108" w:hanging="370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779" w:hanging="370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5451" w:hanging="370"/>
      </w:pPr>
      <w:rPr>
        <w:rFonts w:ascii="Symbol" w:hAnsi="Symbol" w:cs="Symbol" w:hint="default"/>
        <w:lang w:val="uk-UA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85" w:hanging="370"/>
      </w:pPr>
      <w:rPr>
        <w:sz w:val="19"/>
        <w:szCs w:val="19"/>
        <w:w w:val="99"/>
        <w:rFonts w:ascii="Times New Roman" w:hAnsi="Times New Roman" w:eastAsia="Microsoft Sans Serif" w:cs="Microsoft Sans Serif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51" w:hanging="370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422" w:hanging="370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094" w:hanging="370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765" w:hanging="370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437" w:hanging="370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4108" w:hanging="370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779" w:hanging="370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5451" w:hanging="370"/>
      </w:pPr>
      <w:rPr>
        <w:rFonts w:ascii="Symbol" w:hAnsi="Symbol" w:cs="Symbol" w:hint="default"/>
        <w:lang w:val="uk-UA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85" w:hanging="370"/>
      </w:pPr>
      <w:rPr>
        <w:sz w:val="19"/>
        <w:szCs w:val="19"/>
        <w:w w:val="99"/>
        <w:rFonts w:ascii="Times New Roman" w:hAnsi="Times New Roman" w:eastAsia="Microsoft Sans Serif" w:cs="Microsoft Sans Serif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51" w:hanging="370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422" w:hanging="370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094" w:hanging="370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765" w:hanging="370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437" w:hanging="370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4108" w:hanging="370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779" w:hanging="370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5451" w:hanging="370"/>
      </w:pPr>
      <w:rPr>
        <w:rFonts w:ascii="Symbol" w:hAnsi="Symbol" w:cs="Symbol" w:hint="default"/>
        <w:lang w:val="uk-UA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ind w:left="85" w:hanging="370"/>
      </w:pPr>
      <w:rPr>
        <w:sz w:val="19"/>
        <w:szCs w:val="19"/>
        <w:w w:val="99"/>
        <w:rFonts w:ascii="Times New Roman" w:hAnsi="Times New Roman" w:eastAsia="Microsoft Sans Serif" w:cs="Microsoft Sans Serif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51" w:hanging="370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422" w:hanging="370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094" w:hanging="370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765" w:hanging="370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437" w:hanging="370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ind w:left="4108" w:hanging="370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779" w:hanging="370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ind w:left="5451" w:hanging="370"/>
      </w:pPr>
      <w:rPr>
        <w:rFonts w:ascii="Symbol" w:hAnsi="Symbol" w:cs="Symbol" w:hint="default"/>
        <w:lang w:val="uk-UA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594403"/>
    <w:pPr>
      <w:widowControl/>
      <w:bidi w:val="0"/>
      <w:jc w:val="left"/>
    </w:pPr>
    <w:rPr>
      <w:rFonts w:ascii="Microsoft Sans Serif" w:hAnsi="Microsoft Sans Serif" w:eastAsia="Microsoft Sans Serif" w:cs="Microsoft Sans Serif"/>
      <w:color w:val="auto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ind w:left="212" w:hanging="0"/>
      <w:jc w:val="center"/>
      <w:outlineLvl w:val="0"/>
    </w:pPr>
    <w:rPr>
      <w:rFonts w:ascii="Arial" w:hAnsi="Arial" w:eastAsia="Arial" w:cs="Arial"/>
      <w:b/>
      <w:bCs/>
      <w:sz w:val="19"/>
      <w:szCs w:val="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1a64b2"/>
    <w:rPr>
      <w:rFonts w:ascii="Microsoft Sans Serif" w:hAnsi="Microsoft Sans Serif" w:eastAsia="Microsoft Sans Serif" w:cs="Microsoft Sans Serif"/>
      <w:lang w:val="uk-UA"/>
    </w:rPr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1a64b2"/>
    <w:rPr>
      <w:rFonts w:ascii="Microsoft Sans Serif" w:hAnsi="Microsoft Sans Serif" w:eastAsia="Microsoft Sans Serif" w:cs="Microsoft Sans Serif"/>
      <w:lang w:val="uk-UA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5e3061"/>
    <w:rPr>
      <w:rFonts w:ascii="Segoe UI" w:hAnsi="Segoe UI" w:eastAsia="Microsoft Sans Serif" w:cs="Segoe UI"/>
      <w:sz w:val="18"/>
      <w:szCs w:val="18"/>
      <w:lang w:val="uk-UA"/>
    </w:rPr>
  </w:style>
  <w:style w:type="character" w:styleId="ListLabel1">
    <w:name w:val="ListLabel 1"/>
    <w:qFormat/>
    <w:rPr>
      <w:rFonts w:ascii="Times New Roman" w:hAnsi="Times New Roman" w:eastAsia="Microsoft Sans Serif" w:cs="Microsoft Sans Serif"/>
      <w:spacing w:val="-1"/>
      <w:w w:val="99"/>
      <w:sz w:val="19"/>
      <w:szCs w:val="19"/>
      <w:lang w:val="uk-UA" w:eastAsia="en-US" w:bidi="ar-SA"/>
    </w:rPr>
  </w:style>
  <w:style w:type="character" w:styleId="ListLabel2">
    <w:name w:val="ListLabel 2"/>
    <w:qFormat/>
    <w:rPr>
      <w:lang w:val="uk-UA" w:eastAsia="en-US" w:bidi="ar-SA"/>
    </w:rPr>
  </w:style>
  <w:style w:type="character" w:styleId="ListLabel3">
    <w:name w:val="ListLabel 3"/>
    <w:qFormat/>
    <w:rPr>
      <w:lang w:val="uk-UA" w:eastAsia="en-US" w:bidi="ar-SA"/>
    </w:rPr>
  </w:style>
  <w:style w:type="character" w:styleId="ListLabel4">
    <w:name w:val="ListLabel 4"/>
    <w:qFormat/>
    <w:rPr>
      <w:lang w:val="uk-UA" w:eastAsia="en-US" w:bidi="ar-SA"/>
    </w:rPr>
  </w:style>
  <w:style w:type="character" w:styleId="ListLabel5">
    <w:name w:val="ListLabel 5"/>
    <w:qFormat/>
    <w:rPr>
      <w:lang w:val="uk-UA" w:eastAsia="en-US" w:bidi="ar-SA"/>
    </w:rPr>
  </w:style>
  <w:style w:type="character" w:styleId="ListLabel6">
    <w:name w:val="ListLabel 6"/>
    <w:qFormat/>
    <w:rPr>
      <w:lang w:val="uk-UA" w:eastAsia="en-US" w:bidi="ar-SA"/>
    </w:rPr>
  </w:style>
  <w:style w:type="character" w:styleId="ListLabel7">
    <w:name w:val="ListLabel 7"/>
    <w:qFormat/>
    <w:rPr>
      <w:lang w:val="uk-UA" w:eastAsia="en-US" w:bidi="ar-SA"/>
    </w:rPr>
  </w:style>
  <w:style w:type="character" w:styleId="ListLabel8">
    <w:name w:val="ListLabel 8"/>
    <w:qFormat/>
    <w:rPr>
      <w:lang w:val="uk-UA" w:eastAsia="en-US" w:bidi="ar-SA"/>
    </w:rPr>
  </w:style>
  <w:style w:type="character" w:styleId="ListLabel9">
    <w:name w:val="ListLabel 9"/>
    <w:qFormat/>
    <w:rPr>
      <w:lang w:val="uk-UA" w:eastAsia="en-US" w:bidi="ar-SA"/>
    </w:rPr>
  </w:style>
  <w:style w:type="character" w:styleId="ListLabel10">
    <w:name w:val="ListLabel 10"/>
    <w:qFormat/>
    <w:rPr>
      <w:rFonts w:eastAsia="Microsoft Sans Serif" w:cs="Microsoft Sans Serif"/>
      <w:w w:val="99"/>
      <w:sz w:val="19"/>
      <w:szCs w:val="19"/>
      <w:lang w:val="uk-UA" w:eastAsia="en-US" w:bidi="ar-SA"/>
    </w:rPr>
  </w:style>
  <w:style w:type="character" w:styleId="ListLabel11">
    <w:name w:val="ListLabel 11"/>
    <w:qFormat/>
    <w:rPr>
      <w:lang w:val="uk-UA" w:eastAsia="en-US" w:bidi="ar-SA"/>
    </w:rPr>
  </w:style>
  <w:style w:type="character" w:styleId="ListLabel12">
    <w:name w:val="ListLabel 12"/>
    <w:qFormat/>
    <w:rPr>
      <w:lang w:val="uk-UA" w:eastAsia="en-US" w:bidi="ar-SA"/>
    </w:rPr>
  </w:style>
  <w:style w:type="character" w:styleId="ListLabel13">
    <w:name w:val="ListLabel 13"/>
    <w:qFormat/>
    <w:rPr>
      <w:lang w:val="uk-UA" w:eastAsia="en-US" w:bidi="ar-SA"/>
    </w:rPr>
  </w:style>
  <w:style w:type="character" w:styleId="ListLabel14">
    <w:name w:val="ListLabel 14"/>
    <w:qFormat/>
    <w:rPr>
      <w:lang w:val="uk-UA" w:eastAsia="en-US" w:bidi="ar-SA"/>
    </w:rPr>
  </w:style>
  <w:style w:type="character" w:styleId="ListLabel15">
    <w:name w:val="ListLabel 15"/>
    <w:qFormat/>
    <w:rPr>
      <w:lang w:val="uk-UA" w:eastAsia="en-US" w:bidi="ar-SA"/>
    </w:rPr>
  </w:style>
  <w:style w:type="character" w:styleId="ListLabel16">
    <w:name w:val="ListLabel 16"/>
    <w:qFormat/>
    <w:rPr>
      <w:lang w:val="uk-UA" w:eastAsia="en-US" w:bidi="ar-SA"/>
    </w:rPr>
  </w:style>
  <w:style w:type="character" w:styleId="ListLabel17">
    <w:name w:val="ListLabel 17"/>
    <w:qFormat/>
    <w:rPr>
      <w:lang w:val="uk-UA" w:eastAsia="en-US" w:bidi="ar-SA"/>
    </w:rPr>
  </w:style>
  <w:style w:type="character" w:styleId="ListLabel18">
    <w:name w:val="ListLabel 18"/>
    <w:qFormat/>
    <w:rPr>
      <w:lang w:val="uk-UA" w:eastAsia="en-US" w:bidi="ar-SA"/>
    </w:rPr>
  </w:style>
  <w:style w:type="character" w:styleId="ListLabel19">
    <w:name w:val="ListLabel 19"/>
    <w:qFormat/>
    <w:rPr>
      <w:rFonts w:ascii="Times New Roman" w:hAnsi="Times New Roman" w:eastAsia="Microsoft Sans Serif" w:cs="Microsoft Sans Serif"/>
      <w:w w:val="99"/>
      <w:sz w:val="19"/>
      <w:szCs w:val="19"/>
      <w:lang w:val="uk-UA" w:eastAsia="en-US" w:bidi="ar-SA"/>
    </w:rPr>
  </w:style>
  <w:style w:type="character" w:styleId="ListLabel20">
    <w:name w:val="ListLabel 20"/>
    <w:qFormat/>
    <w:rPr>
      <w:lang w:val="uk-UA" w:eastAsia="en-US" w:bidi="ar-SA"/>
    </w:rPr>
  </w:style>
  <w:style w:type="character" w:styleId="ListLabel21">
    <w:name w:val="ListLabel 21"/>
    <w:qFormat/>
    <w:rPr>
      <w:lang w:val="uk-UA" w:eastAsia="en-US" w:bidi="ar-SA"/>
    </w:rPr>
  </w:style>
  <w:style w:type="character" w:styleId="ListLabel22">
    <w:name w:val="ListLabel 22"/>
    <w:qFormat/>
    <w:rPr>
      <w:lang w:val="uk-UA" w:eastAsia="en-US" w:bidi="ar-SA"/>
    </w:rPr>
  </w:style>
  <w:style w:type="character" w:styleId="ListLabel23">
    <w:name w:val="ListLabel 23"/>
    <w:qFormat/>
    <w:rPr>
      <w:lang w:val="uk-UA" w:eastAsia="en-US" w:bidi="ar-SA"/>
    </w:rPr>
  </w:style>
  <w:style w:type="character" w:styleId="ListLabel24">
    <w:name w:val="ListLabel 24"/>
    <w:qFormat/>
    <w:rPr>
      <w:lang w:val="uk-UA" w:eastAsia="en-US" w:bidi="ar-SA"/>
    </w:rPr>
  </w:style>
  <w:style w:type="character" w:styleId="ListLabel25">
    <w:name w:val="ListLabel 25"/>
    <w:qFormat/>
    <w:rPr>
      <w:lang w:val="uk-UA" w:eastAsia="en-US" w:bidi="ar-SA"/>
    </w:rPr>
  </w:style>
  <w:style w:type="character" w:styleId="ListLabel26">
    <w:name w:val="ListLabel 26"/>
    <w:qFormat/>
    <w:rPr>
      <w:lang w:val="uk-UA" w:eastAsia="en-US" w:bidi="ar-SA"/>
    </w:rPr>
  </w:style>
  <w:style w:type="character" w:styleId="ListLabel27">
    <w:name w:val="ListLabel 27"/>
    <w:qFormat/>
    <w:rPr>
      <w:lang w:val="uk-UA" w:eastAsia="en-US" w:bidi="ar-SA"/>
    </w:rPr>
  </w:style>
  <w:style w:type="character" w:styleId="ListLabel28">
    <w:name w:val="ListLabel 28"/>
    <w:qFormat/>
    <w:rPr>
      <w:rFonts w:ascii="Times New Roman" w:hAnsi="Times New Roman" w:eastAsia="Microsoft Sans Serif" w:cs="Microsoft Sans Serif"/>
      <w:w w:val="99"/>
      <w:sz w:val="19"/>
      <w:szCs w:val="19"/>
      <w:lang w:val="uk-UA" w:eastAsia="en-US" w:bidi="ar-SA"/>
    </w:rPr>
  </w:style>
  <w:style w:type="character" w:styleId="ListLabel29">
    <w:name w:val="ListLabel 29"/>
    <w:qFormat/>
    <w:rPr>
      <w:lang w:val="uk-UA" w:eastAsia="en-US" w:bidi="ar-SA"/>
    </w:rPr>
  </w:style>
  <w:style w:type="character" w:styleId="ListLabel30">
    <w:name w:val="ListLabel 30"/>
    <w:qFormat/>
    <w:rPr>
      <w:lang w:val="uk-UA" w:eastAsia="en-US" w:bidi="ar-SA"/>
    </w:rPr>
  </w:style>
  <w:style w:type="character" w:styleId="ListLabel31">
    <w:name w:val="ListLabel 31"/>
    <w:qFormat/>
    <w:rPr>
      <w:lang w:val="uk-UA" w:eastAsia="en-US" w:bidi="ar-SA"/>
    </w:rPr>
  </w:style>
  <w:style w:type="character" w:styleId="ListLabel32">
    <w:name w:val="ListLabel 32"/>
    <w:qFormat/>
    <w:rPr>
      <w:lang w:val="uk-UA" w:eastAsia="en-US" w:bidi="ar-SA"/>
    </w:rPr>
  </w:style>
  <w:style w:type="character" w:styleId="ListLabel33">
    <w:name w:val="ListLabel 33"/>
    <w:qFormat/>
    <w:rPr>
      <w:lang w:val="uk-UA" w:eastAsia="en-US" w:bidi="ar-SA"/>
    </w:rPr>
  </w:style>
  <w:style w:type="character" w:styleId="ListLabel34">
    <w:name w:val="ListLabel 34"/>
    <w:qFormat/>
    <w:rPr>
      <w:lang w:val="uk-UA" w:eastAsia="en-US" w:bidi="ar-SA"/>
    </w:rPr>
  </w:style>
  <w:style w:type="character" w:styleId="ListLabel35">
    <w:name w:val="ListLabel 35"/>
    <w:qFormat/>
    <w:rPr>
      <w:lang w:val="uk-UA" w:eastAsia="en-US" w:bidi="ar-SA"/>
    </w:rPr>
  </w:style>
  <w:style w:type="character" w:styleId="ListLabel36">
    <w:name w:val="ListLabel 36"/>
    <w:qFormat/>
    <w:rPr>
      <w:lang w:val="uk-UA" w:eastAsia="en-US" w:bidi="ar-SA"/>
    </w:rPr>
  </w:style>
  <w:style w:type="character" w:styleId="ListLabel37">
    <w:name w:val="ListLabel 37"/>
    <w:qFormat/>
    <w:rPr>
      <w:rFonts w:ascii="Times New Roman" w:hAnsi="Times New Roman" w:eastAsia="Microsoft Sans Serif" w:cs="Microsoft Sans Serif"/>
      <w:w w:val="99"/>
      <w:sz w:val="19"/>
      <w:szCs w:val="19"/>
      <w:lang w:val="uk-UA" w:eastAsia="en-US" w:bidi="ar-SA"/>
    </w:rPr>
  </w:style>
  <w:style w:type="character" w:styleId="ListLabel38">
    <w:name w:val="ListLabel 38"/>
    <w:qFormat/>
    <w:rPr>
      <w:lang w:val="uk-UA" w:eastAsia="en-US" w:bidi="ar-SA"/>
    </w:rPr>
  </w:style>
  <w:style w:type="character" w:styleId="ListLabel39">
    <w:name w:val="ListLabel 39"/>
    <w:qFormat/>
    <w:rPr>
      <w:lang w:val="uk-UA" w:eastAsia="en-US" w:bidi="ar-SA"/>
    </w:rPr>
  </w:style>
  <w:style w:type="character" w:styleId="ListLabel40">
    <w:name w:val="ListLabel 40"/>
    <w:qFormat/>
    <w:rPr>
      <w:lang w:val="uk-UA" w:eastAsia="en-US" w:bidi="ar-SA"/>
    </w:rPr>
  </w:style>
  <w:style w:type="character" w:styleId="ListLabel41">
    <w:name w:val="ListLabel 41"/>
    <w:qFormat/>
    <w:rPr>
      <w:lang w:val="uk-UA" w:eastAsia="en-US" w:bidi="ar-SA"/>
    </w:rPr>
  </w:style>
  <w:style w:type="character" w:styleId="ListLabel42">
    <w:name w:val="ListLabel 42"/>
    <w:qFormat/>
    <w:rPr>
      <w:lang w:val="uk-UA" w:eastAsia="en-US" w:bidi="ar-SA"/>
    </w:rPr>
  </w:style>
  <w:style w:type="character" w:styleId="ListLabel43">
    <w:name w:val="ListLabel 43"/>
    <w:qFormat/>
    <w:rPr>
      <w:lang w:val="uk-UA" w:eastAsia="en-US" w:bidi="ar-SA"/>
    </w:rPr>
  </w:style>
  <w:style w:type="character" w:styleId="ListLabel44">
    <w:name w:val="ListLabel 44"/>
    <w:qFormat/>
    <w:rPr>
      <w:lang w:val="uk-UA" w:eastAsia="en-US" w:bidi="ar-SA"/>
    </w:rPr>
  </w:style>
  <w:style w:type="character" w:styleId="ListLabel45">
    <w:name w:val="ListLabel 45"/>
    <w:qFormat/>
    <w:rPr>
      <w:lang w:val="uk-UA" w:eastAsia="en-US" w:bidi="ar-SA"/>
    </w:rPr>
  </w:style>
  <w:style w:type="character" w:styleId="ListLabel46">
    <w:name w:val="ListLabel 46"/>
    <w:qFormat/>
    <w:rPr>
      <w:rFonts w:ascii="Times New Roman" w:hAnsi="Times New Roman" w:eastAsia="Microsoft Sans Serif" w:cs="Microsoft Sans Serif"/>
      <w:w w:val="99"/>
      <w:sz w:val="19"/>
      <w:szCs w:val="19"/>
      <w:lang w:val="uk-UA" w:eastAsia="en-US" w:bidi="ar-SA"/>
    </w:rPr>
  </w:style>
  <w:style w:type="character" w:styleId="ListLabel47">
    <w:name w:val="ListLabel 47"/>
    <w:qFormat/>
    <w:rPr>
      <w:lang w:val="uk-UA" w:eastAsia="en-US" w:bidi="ar-SA"/>
    </w:rPr>
  </w:style>
  <w:style w:type="character" w:styleId="ListLabel48">
    <w:name w:val="ListLabel 48"/>
    <w:qFormat/>
    <w:rPr>
      <w:lang w:val="uk-UA" w:eastAsia="en-US" w:bidi="ar-SA"/>
    </w:rPr>
  </w:style>
  <w:style w:type="character" w:styleId="ListLabel49">
    <w:name w:val="ListLabel 49"/>
    <w:qFormat/>
    <w:rPr>
      <w:lang w:val="uk-UA" w:eastAsia="en-US" w:bidi="ar-SA"/>
    </w:rPr>
  </w:style>
  <w:style w:type="character" w:styleId="ListLabel50">
    <w:name w:val="ListLabel 50"/>
    <w:qFormat/>
    <w:rPr>
      <w:lang w:val="uk-UA" w:eastAsia="en-US" w:bidi="ar-SA"/>
    </w:rPr>
  </w:style>
  <w:style w:type="character" w:styleId="ListLabel51">
    <w:name w:val="ListLabel 51"/>
    <w:qFormat/>
    <w:rPr>
      <w:lang w:val="uk-UA" w:eastAsia="en-US" w:bidi="ar-SA"/>
    </w:rPr>
  </w:style>
  <w:style w:type="character" w:styleId="ListLabel52">
    <w:name w:val="ListLabel 52"/>
    <w:qFormat/>
    <w:rPr>
      <w:lang w:val="uk-UA" w:eastAsia="en-US" w:bidi="ar-SA"/>
    </w:rPr>
  </w:style>
  <w:style w:type="character" w:styleId="ListLabel53">
    <w:name w:val="ListLabel 53"/>
    <w:qFormat/>
    <w:rPr>
      <w:lang w:val="uk-UA" w:eastAsia="en-US" w:bidi="ar-SA"/>
    </w:rPr>
  </w:style>
  <w:style w:type="character" w:styleId="ListLabel54">
    <w:name w:val="ListLabel 54"/>
    <w:qFormat/>
    <w:rPr>
      <w:lang w:val="uk-UA" w:eastAsia="en-US" w:bidi="ar-SA"/>
    </w:rPr>
  </w:style>
  <w:style w:type="character" w:styleId="ListLabel55">
    <w:name w:val="ListLabel 55"/>
    <w:qFormat/>
    <w:rPr>
      <w:rFonts w:ascii="Times New Roman" w:hAnsi="Times New Roman" w:eastAsia="Microsoft Sans Serif" w:cs="Microsoft Sans Serif"/>
      <w:w w:val="99"/>
      <w:sz w:val="19"/>
      <w:szCs w:val="19"/>
      <w:lang w:val="uk-UA" w:eastAsia="en-US" w:bidi="ar-SA"/>
    </w:rPr>
  </w:style>
  <w:style w:type="character" w:styleId="ListLabel56">
    <w:name w:val="ListLabel 56"/>
    <w:qFormat/>
    <w:rPr>
      <w:lang w:val="uk-UA" w:eastAsia="en-US" w:bidi="ar-SA"/>
    </w:rPr>
  </w:style>
  <w:style w:type="character" w:styleId="ListLabel57">
    <w:name w:val="ListLabel 57"/>
    <w:qFormat/>
    <w:rPr>
      <w:lang w:val="uk-UA" w:eastAsia="en-US" w:bidi="ar-SA"/>
    </w:rPr>
  </w:style>
  <w:style w:type="character" w:styleId="ListLabel58">
    <w:name w:val="ListLabel 58"/>
    <w:qFormat/>
    <w:rPr>
      <w:lang w:val="uk-UA" w:eastAsia="en-US" w:bidi="ar-SA"/>
    </w:rPr>
  </w:style>
  <w:style w:type="character" w:styleId="ListLabel59">
    <w:name w:val="ListLabel 59"/>
    <w:qFormat/>
    <w:rPr>
      <w:lang w:val="uk-UA" w:eastAsia="en-US" w:bidi="ar-SA"/>
    </w:rPr>
  </w:style>
  <w:style w:type="character" w:styleId="ListLabel60">
    <w:name w:val="ListLabel 60"/>
    <w:qFormat/>
    <w:rPr>
      <w:lang w:val="uk-UA" w:eastAsia="en-US" w:bidi="ar-SA"/>
    </w:rPr>
  </w:style>
  <w:style w:type="character" w:styleId="ListLabel61">
    <w:name w:val="ListLabel 61"/>
    <w:qFormat/>
    <w:rPr>
      <w:lang w:val="uk-UA" w:eastAsia="en-US" w:bidi="ar-SA"/>
    </w:rPr>
  </w:style>
  <w:style w:type="character" w:styleId="ListLabel62">
    <w:name w:val="ListLabel 62"/>
    <w:qFormat/>
    <w:rPr>
      <w:lang w:val="uk-UA" w:eastAsia="en-US" w:bidi="ar-SA"/>
    </w:rPr>
  </w:style>
  <w:style w:type="character" w:styleId="ListLabel63">
    <w:name w:val="ListLabel 63"/>
    <w:qFormat/>
    <w:rPr>
      <w:lang w:val="uk-UA" w:eastAsia="en-US" w:bidi="ar-SA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19"/>
      <w:szCs w:val="19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21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paragraph" w:styleId="Style21">
    <w:name w:val="Header"/>
    <w:basedOn w:val="Normal"/>
    <w:link w:val="a6"/>
    <w:uiPriority w:val="99"/>
    <w:unhideWhenUsed/>
    <w:rsid w:val="001a64b2"/>
    <w:pPr>
      <w:tabs>
        <w:tab w:val="center" w:pos="4819" w:leader="none"/>
        <w:tab w:val="right" w:pos="9639" w:leader="none"/>
      </w:tabs>
    </w:pPr>
    <w:rPr/>
  </w:style>
  <w:style w:type="paragraph" w:styleId="Style22">
    <w:name w:val="Footer"/>
    <w:basedOn w:val="Normal"/>
    <w:link w:val="a8"/>
    <w:uiPriority w:val="99"/>
    <w:unhideWhenUsed/>
    <w:rsid w:val="001a64b2"/>
    <w:pPr>
      <w:tabs>
        <w:tab w:val="center" w:pos="4819" w:leader="none"/>
        <w:tab w:val="right" w:pos="9639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5e3061"/>
    <w:pPr/>
    <w:rPr>
      <w:rFonts w:ascii="Segoe UI" w:hAnsi="Segoe UI" w:cs="Segoe UI"/>
      <w:sz w:val="18"/>
      <w:szCs w:val="18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CB6C-683B-4636-8DD9-35E1153F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LibreOffice/5.2.2.2$Windows_x86 LibreOffice_project/8f96e87c890bf8fa77463cd4b640a2312823f3ad</Application>
  <Pages>5</Pages>
  <Words>1131</Words>
  <Characters>7373</Characters>
  <CharactersWithSpaces>8483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2022-11-23T06:51:00Z</dcterms:created>
  <dc:creator>Goncharuk Natalia</dc:creator>
  <dc:description/>
  <dc:language>ru-RU</dc:language>
  <cp:lastModifiedBy>Олександра Євгеніївна Богач</cp:lastModifiedBy>
  <cp:lastPrinted>2022-11-23T06:23:00Z</cp:lastPrinted>
  <dcterms:modified xsi:type="dcterms:W3CDTF">2023-04-17T10:10:00Z</dcterms:modified>
  <cp:revision>13</cp:revision>
  <dc:subject/>
  <dc:title>БЮЛЕТЕНЬ ДЛЯ ГОЛОСУВАННЯ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2022-11-18T00:00:00Z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2022-11-22T00:00:00Z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